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266B39" w14:textId="77777777" w:rsidR="00AF5B40" w:rsidRDefault="00AF5B40" w:rsidP="001C5943">
      <w:pPr>
        <w:spacing w:after="0" w:line="240" w:lineRule="auto"/>
        <w:jc w:val="both"/>
        <w:rPr>
          <w:rStyle w:val="TtuloVrtices"/>
        </w:rPr>
      </w:pPr>
    </w:p>
    <w:p w14:paraId="5AEC1F94" w14:textId="77777777" w:rsidR="00CB3BE7" w:rsidRPr="008D41CE" w:rsidRDefault="0043514E" w:rsidP="001C5943">
      <w:pPr>
        <w:spacing w:after="0" w:line="240" w:lineRule="auto"/>
        <w:jc w:val="both"/>
        <w:rPr>
          <w:rStyle w:val="TtuloVrtices"/>
        </w:rPr>
      </w:pPr>
      <w:r w:rsidRPr="008D41CE">
        <w:rPr>
          <w:rStyle w:val="TtuloVrtices"/>
        </w:rPr>
        <w:t xml:space="preserve">Título </w:t>
      </w:r>
      <w:r w:rsidR="00F5298D" w:rsidRPr="008D41CE">
        <w:rPr>
          <w:rStyle w:val="TtuloVrtices"/>
        </w:rPr>
        <w:t>n</w:t>
      </w:r>
      <w:r w:rsidRPr="008D41CE">
        <w:rPr>
          <w:rStyle w:val="TtuloVrtices"/>
        </w:rPr>
        <w:t xml:space="preserve">o idioma </w:t>
      </w:r>
      <w:r w:rsidR="00F5298D" w:rsidRPr="008D41CE">
        <w:rPr>
          <w:rStyle w:val="TtuloVrtices"/>
        </w:rPr>
        <w:t>origin</w:t>
      </w:r>
      <w:r w:rsidRPr="008D41CE">
        <w:rPr>
          <w:rStyle w:val="TtuloVrtices"/>
        </w:rPr>
        <w:t>al</w:t>
      </w:r>
      <w:r w:rsidR="00F5298D" w:rsidRPr="008D41CE">
        <w:rPr>
          <w:rStyle w:val="TtuloVrtices"/>
        </w:rPr>
        <w:t xml:space="preserve"> do artigo</w:t>
      </w:r>
      <w:r w:rsidR="00FE17C1">
        <w:rPr>
          <w:rStyle w:val="TtuloVrtices"/>
        </w:rPr>
        <w:t xml:space="preserve"> (Português, Inglês, Espanhol)</w:t>
      </w:r>
      <w:r w:rsidR="00F5298D" w:rsidRPr="008D41CE">
        <w:rPr>
          <w:rStyle w:val="TtuloVrtices"/>
        </w:rPr>
        <w:t xml:space="preserve">, fonte Times New Roman, tamanho 16, itálico, negrito, justificado, </w:t>
      </w:r>
      <w:r w:rsidR="00F5298D" w:rsidRPr="00BD3464">
        <w:rPr>
          <w:rStyle w:val="TtuloVrtices"/>
        </w:rPr>
        <w:t>espaço</w:t>
      </w:r>
      <w:r w:rsidR="00F5298D" w:rsidRPr="008D41CE">
        <w:rPr>
          <w:rStyle w:val="TtuloVrtices"/>
        </w:rPr>
        <w:t xml:space="preserve"> simples</w:t>
      </w:r>
    </w:p>
    <w:p w14:paraId="2F84619C" w14:textId="77777777" w:rsidR="000441FB" w:rsidRPr="001404AD" w:rsidRDefault="000441FB" w:rsidP="000441FB">
      <w:pPr>
        <w:spacing w:after="0" w:line="240" w:lineRule="auto"/>
        <w:jc w:val="center"/>
        <w:rPr>
          <w:rFonts w:ascii="Times New Roman" w:hAnsi="Times New Roman"/>
          <w:b/>
          <w:i/>
          <w:sz w:val="36"/>
          <w:szCs w:val="28"/>
        </w:rPr>
      </w:pPr>
    </w:p>
    <w:p w14:paraId="04A16648" w14:textId="77777777" w:rsidR="000441FB" w:rsidRPr="00FE0F88" w:rsidRDefault="00F5298D" w:rsidP="008D41CE">
      <w:pPr>
        <w:spacing w:after="0" w:line="240" w:lineRule="auto"/>
        <w:jc w:val="both"/>
        <w:rPr>
          <w:rStyle w:val="Ttulo2Vrtices"/>
        </w:rPr>
      </w:pPr>
      <w:r w:rsidRPr="00FE0F88">
        <w:rPr>
          <w:rStyle w:val="Ttulo2Vrtices"/>
        </w:rPr>
        <w:t>Título em idioma secundário, fonte Times New Roman, tamanho 14, itálico, justificado, espaço simples</w:t>
      </w:r>
    </w:p>
    <w:p w14:paraId="3EDD8C02" w14:textId="77777777" w:rsidR="006F26F8" w:rsidRPr="00F5298D" w:rsidRDefault="006F26F8" w:rsidP="000441FB">
      <w:pPr>
        <w:spacing w:after="0" w:line="240" w:lineRule="auto"/>
        <w:rPr>
          <w:rFonts w:ascii="Times New Roman" w:hAnsi="Times New Roman"/>
          <w:i/>
          <w:sz w:val="28"/>
          <w:szCs w:val="28"/>
        </w:rPr>
      </w:pPr>
    </w:p>
    <w:p w14:paraId="5450F6E0" w14:textId="77777777" w:rsidR="00F5298D" w:rsidRPr="00FE0F88" w:rsidRDefault="00F5298D" w:rsidP="00F5298D">
      <w:pPr>
        <w:spacing w:after="0" w:line="240" w:lineRule="auto"/>
        <w:rPr>
          <w:rStyle w:val="Ttulo2Vrtices"/>
        </w:rPr>
      </w:pPr>
      <w:r w:rsidRPr="00FE0F88">
        <w:rPr>
          <w:rStyle w:val="Ttulo2Vrtices"/>
        </w:rPr>
        <w:t>Título em idioma terciário, fonte Times New Roman, tamanho 14, itálico, justificado, espaço simples</w:t>
      </w:r>
    </w:p>
    <w:p w14:paraId="411BDA86" w14:textId="77777777" w:rsidR="00932B3F" w:rsidRDefault="00932B3F" w:rsidP="000441FB">
      <w:pPr>
        <w:spacing w:after="0" w:line="240" w:lineRule="auto"/>
        <w:jc w:val="center"/>
        <w:rPr>
          <w:rFonts w:ascii="Times New Roman" w:hAnsi="Times New Roman"/>
          <w:b/>
          <w:i/>
          <w:sz w:val="20"/>
          <w:szCs w:val="20"/>
        </w:rPr>
      </w:pPr>
    </w:p>
    <w:p w14:paraId="649B16C7" w14:textId="77777777" w:rsidR="00F5298D" w:rsidRPr="00932B3F" w:rsidRDefault="00F5298D" w:rsidP="000441FB">
      <w:pPr>
        <w:spacing w:after="0" w:line="240" w:lineRule="auto"/>
        <w:jc w:val="center"/>
        <w:rPr>
          <w:rFonts w:ascii="Times New Roman" w:hAnsi="Times New Roman"/>
          <w:b/>
          <w:i/>
          <w:sz w:val="20"/>
          <w:szCs w:val="20"/>
        </w:rPr>
      </w:pPr>
    </w:p>
    <w:p w14:paraId="2CC5B0CD" w14:textId="77777777" w:rsidR="006373EA" w:rsidRDefault="001404AD" w:rsidP="00804663">
      <w:pPr>
        <w:spacing w:after="0" w:line="240" w:lineRule="auto"/>
        <w:jc w:val="both"/>
        <w:rPr>
          <w:rStyle w:val="ResumoedescritoresVrtices"/>
        </w:rPr>
      </w:pPr>
      <w:r w:rsidRPr="00EB40F9">
        <w:rPr>
          <w:rStyle w:val="ResumoedescritoresVrtices"/>
        </w:rPr>
        <w:t xml:space="preserve">Resumo: </w:t>
      </w:r>
      <w:r w:rsidR="001D0135" w:rsidRPr="00CB51AA">
        <w:rPr>
          <w:rStyle w:val="ResumoedescritoresVrtices"/>
          <w:color w:val="000000" w:themeColor="text1"/>
        </w:rPr>
        <w:t>O título deve ser breve e representar fielmente o estudo.</w:t>
      </w:r>
      <w:r w:rsidR="00961F45" w:rsidRPr="00CB51AA">
        <w:rPr>
          <w:rStyle w:val="ResumoedescritoresVrtices"/>
          <w:color w:val="000000" w:themeColor="text1"/>
        </w:rPr>
        <w:t xml:space="preserve"> </w:t>
      </w:r>
      <w:r w:rsidR="000A6194" w:rsidRPr="00EB40F9">
        <w:rPr>
          <w:rStyle w:val="ResumoedescritoresVrtices"/>
        </w:rPr>
        <w:t>O</w:t>
      </w:r>
      <w:r w:rsidR="009148B5" w:rsidRPr="00EB40F9">
        <w:rPr>
          <w:rStyle w:val="ResumoedescritoresVrtices"/>
        </w:rPr>
        <w:t xml:space="preserve"> </w:t>
      </w:r>
      <w:r w:rsidR="00EB40F9">
        <w:rPr>
          <w:rStyle w:val="ResumoedescritoresVrtices"/>
        </w:rPr>
        <w:t>primeiro resumo deve ser redigido no idioma original do artigo</w:t>
      </w:r>
      <w:r w:rsidR="00EF6049">
        <w:rPr>
          <w:rStyle w:val="ResumoedescritoresVrtices"/>
        </w:rPr>
        <w:t xml:space="preserve"> e conter no máximo 1.250 caracteres (com espaços)</w:t>
      </w:r>
      <w:r w:rsidR="00EB40F9">
        <w:rPr>
          <w:rStyle w:val="ResumoedescritoresVrtices"/>
        </w:rPr>
        <w:t xml:space="preserve">. </w:t>
      </w:r>
      <w:r w:rsidR="006373EA">
        <w:rPr>
          <w:rStyle w:val="ResumoedescritoresVrtices"/>
        </w:rPr>
        <w:t xml:space="preserve">A fonte é Times New Roman, tamanho 10, regular, justificado, espaço simples. Sempre que possível, o resumo deve ser informativo, composto por frases concisas, afirmativas e elaborado em parágrafo único, conforme a ABNT NBR 6028:2003. O resumo deve informar ao leitor finalidades, metodologia, resultados e conclusões do documento. </w:t>
      </w:r>
      <w:r w:rsidR="004E115F">
        <w:rPr>
          <w:rStyle w:val="ResumoedescritoresVrtices"/>
        </w:rPr>
        <w:t xml:space="preserve">O número mínimo de palavras-chave exigido é 3 e o máximo é 5. </w:t>
      </w:r>
      <w:r w:rsidR="00961F45">
        <w:rPr>
          <w:rStyle w:val="ResumoedescritoresVrtices"/>
        </w:rPr>
        <w:t xml:space="preserve">As palavras devem ter iniciais maiúsculas e serem separadas entre si por pontos. </w:t>
      </w:r>
      <w:r w:rsidR="004E115F">
        <w:rPr>
          <w:rStyle w:val="ResumoedescritoresVrtices"/>
        </w:rPr>
        <w:t>Os descritores selecionados devem</w:t>
      </w:r>
      <w:r w:rsidR="00F75064">
        <w:rPr>
          <w:rStyle w:val="ResumoedescritoresVrtices"/>
        </w:rPr>
        <w:t xml:space="preserve"> ser representativos do conteúdo do documento e seguirem o vocabulário mais usado por pesquisadores nas áreas de conhecimento abordadas no artigo.</w:t>
      </w:r>
    </w:p>
    <w:p w14:paraId="371C8084" w14:textId="77777777" w:rsidR="00F75064" w:rsidRPr="00EB40F9" w:rsidRDefault="00F75064" w:rsidP="00804663">
      <w:pPr>
        <w:spacing w:after="0" w:line="240" w:lineRule="auto"/>
        <w:jc w:val="both"/>
        <w:rPr>
          <w:rStyle w:val="ResumoedescritoresVrtices"/>
        </w:rPr>
      </w:pPr>
    </w:p>
    <w:p w14:paraId="5B7B0BD6" w14:textId="77777777" w:rsidR="009148B5" w:rsidRPr="005D743C" w:rsidRDefault="00F92EC5" w:rsidP="00A57C30">
      <w:pPr>
        <w:spacing w:after="120" w:line="360" w:lineRule="auto"/>
        <w:jc w:val="both"/>
        <w:rPr>
          <w:rStyle w:val="ResumoedescritoresVrtices"/>
          <w:lang w:val="en-US"/>
        </w:rPr>
      </w:pPr>
      <w:r w:rsidRPr="00EB40F9">
        <w:rPr>
          <w:rStyle w:val="ResumoedescritoresVrtices"/>
        </w:rPr>
        <w:t xml:space="preserve">Palavras-chave: </w:t>
      </w:r>
      <w:r w:rsidR="00961F45">
        <w:rPr>
          <w:rStyle w:val="ResumoedescritoresVrtices"/>
        </w:rPr>
        <w:t>Palavra</w:t>
      </w:r>
      <w:r w:rsidR="00EF6049">
        <w:rPr>
          <w:rStyle w:val="ResumoedescritoresVrtices"/>
        </w:rPr>
        <w:t xml:space="preserve"> 1</w:t>
      </w:r>
      <w:r w:rsidR="00412956" w:rsidRPr="00EB40F9">
        <w:rPr>
          <w:rStyle w:val="ResumoedescritoresVrtices"/>
        </w:rPr>
        <w:t xml:space="preserve">. </w:t>
      </w:r>
      <w:r w:rsidR="00961F45">
        <w:rPr>
          <w:rStyle w:val="ResumoedescritoresVrtices"/>
        </w:rPr>
        <w:t>Palavra</w:t>
      </w:r>
      <w:r w:rsidR="00EF6049">
        <w:rPr>
          <w:rStyle w:val="ResumoedescritoresVrtices"/>
        </w:rPr>
        <w:t xml:space="preserve"> 2</w:t>
      </w:r>
      <w:r w:rsidR="00412956" w:rsidRPr="00EB40F9">
        <w:rPr>
          <w:rStyle w:val="ResumoedescritoresVrtices"/>
        </w:rPr>
        <w:t xml:space="preserve">. </w:t>
      </w:r>
      <w:r w:rsidR="00961F45">
        <w:rPr>
          <w:rStyle w:val="ResumoedescritoresVrtices"/>
        </w:rPr>
        <w:t xml:space="preserve">Palavra </w:t>
      </w:r>
      <w:r w:rsidR="00EF6049">
        <w:rPr>
          <w:rStyle w:val="ResumoedescritoresVrtices"/>
        </w:rPr>
        <w:t>3</w:t>
      </w:r>
      <w:r w:rsidRPr="00EB40F9">
        <w:rPr>
          <w:rStyle w:val="ResumoedescritoresVrtices"/>
        </w:rPr>
        <w:t>.</w:t>
      </w:r>
      <w:r w:rsidR="00193C56" w:rsidRPr="00EB40F9">
        <w:rPr>
          <w:rStyle w:val="ResumoedescritoresVrtices"/>
        </w:rPr>
        <w:t xml:space="preserve"> </w:t>
      </w:r>
      <w:proofErr w:type="spellStart"/>
      <w:r w:rsidR="00961F45" w:rsidRPr="008416DC">
        <w:rPr>
          <w:rStyle w:val="ResumoedescritoresVrtices"/>
          <w:lang w:val="en-US"/>
        </w:rPr>
        <w:t>Palavra</w:t>
      </w:r>
      <w:proofErr w:type="spellEnd"/>
      <w:r w:rsidR="00EF6049" w:rsidRPr="005D743C">
        <w:rPr>
          <w:rStyle w:val="ResumoedescritoresVrtices"/>
          <w:lang w:val="en-US"/>
        </w:rPr>
        <w:t xml:space="preserve"> 4</w:t>
      </w:r>
      <w:r w:rsidR="00193C56" w:rsidRPr="005D743C">
        <w:rPr>
          <w:rStyle w:val="ResumoedescritoresVrtices"/>
          <w:lang w:val="en-US"/>
        </w:rPr>
        <w:t>.</w:t>
      </w:r>
      <w:r w:rsidR="00EF6049" w:rsidRPr="005D743C">
        <w:rPr>
          <w:rStyle w:val="ResumoedescritoresVrtices"/>
          <w:lang w:val="en-US"/>
        </w:rPr>
        <w:t xml:space="preserve"> </w:t>
      </w:r>
      <w:proofErr w:type="spellStart"/>
      <w:r w:rsidR="00961F45" w:rsidRPr="008416DC">
        <w:rPr>
          <w:rStyle w:val="ResumoedescritoresVrtices"/>
          <w:lang w:val="en-US"/>
        </w:rPr>
        <w:t>Palavra</w:t>
      </w:r>
      <w:proofErr w:type="spellEnd"/>
      <w:r w:rsidR="00EF6049" w:rsidRPr="005D743C">
        <w:rPr>
          <w:rStyle w:val="ResumoedescritoresVrtices"/>
          <w:lang w:val="en-US"/>
        </w:rPr>
        <w:t xml:space="preserve"> 5.</w:t>
      </w:r>
    </w:p>
    <w:p w14:paraId="1A820050" w14:textId="77777777" w:rsidR="00F75064" w:rsidRPr="00F75064" w:rsidRDefault="00F75064" w:rsidP="00F75064">
      <w:pPr>
        <w:spacing w:after="120" w:line="240" w:lineRule="auto"/>
        <w:jc w:val="both"/>
        <w:rPr>
          <w:rStyle w:val="ResumoedescritoresVrtices"/>
          <w:lang w:val="en-US"/>
        </w:rPr>
      </w:pPr>
      <w:r>
        <w:rPr>
          <w:rStyle w:val="ResumoedescritoresVrtices"/>
          <w:lang w:val="en-US"/>
        </w:rPr>
        <w:t>Abstract</w:t>
      </w:r>
      <w:r w:rsidRPr="00F75064">
        <w:rPr>
          <w:rStyle w:val="ResumoedescritoresVrtices"/>
          <w:lang w:val="en-US"/>
        </w:rPr>
        <w:t xml:space="preserve">: The </w:t>
      </w:r>
      <w:r>
        <w:rPr>
          <w:rStyle w:val="ResumoedescritoresVrtices"/>
          <w:lang w:val="en-US"/>
        </w:rPr>
        <w:t>secondary</w:t>
      </w:r>
      <w:r w:rsidRPr="00F75064">
        <w:rPr>
          <w:rStyle w:val="ResumoedescritoresVrtices"/>
          <w:lang w:val="en-US"/>
        </w:rPr>
        <w:t xml:space="preserve"> abstract must contain a maximum of 1,250 characters (with spaces). The font is Times New Roman, size 10, regular, justified, plain space. Whenever possible, the abstract should be informative, composed of concise, affirmative sentences and elaborated in a single paragraph, according to ABNT NBR 6028:2003. The abstract should inform the reader </w:t>
      </w:r>
      <w:r>
        <w:rPr>
          <w:rStyle w:val="ResumoedescritoresVrtices"/>
          <w:lang w:val="en-US"/>
        </w:rPr>
        <w:t>t</w:t>
      </w:r>
      <w:r w:rsidRPr="00F75064">
        <w:rPr>
          <w:rStyle w:val="ResumoedescritoresVrtices"/>
          <w:lang w:val="en-US"/>
        </w:rPr>
        <w:t xml:space="preserve">he purposes, methodology, results and conclusions of the document. The minimum number of keywords required is 3 and the maximum is 5. The selected descriptors should be representative of the content of the document and follow the vocabulary most commonly used by researchers in the areas of knowledge addressed in the </w:t>
      </w:r>
      <w:r>
        <w:rPr>
          <w:rStyle w:val="ResumoedescritoresVrtices"/>
          <w:lang w:val="en-US"/>
        </w:rPr>
        <w:t>paper</w:t>
      </w:r>
      <w:r w:rsidRPr="00F75064">
        <w:rPr>
          <w:rStyle w:val="ResumoedescritoresVrtices"/>
          <w:lang w:val="en-US"/>
        </w:rPr>
        <w:t>.</w:t>
      </w:r>
    </w:p>
    <w:p w14:paraId="0852C24D" w14:textId="77777777" w:rsidR="001E7DEA" w:rsidRPr="005D743C" w:rsidRDefault="00F75064" w:rsidP="00F75064">
      <w:pPr>
        <w:spacing w:after="120" w:line="360" w:lineRule="auto"/>
        <w:jc w:val="both"/>
        <w:rPr>
          <w:rStyle w:val="ResumoedescritoresVrtices"/>
          <w:lang w:val="es-ES"/>
        </w:rPr>
      </w:pPr>
      <w:proofErr w:type="spellStart"/>
      <w:r w:rsidRPr="00961F45">
        <w:rPr>
          <w:rStyle w:val="ResumoedescritoresVrtices"/>
          <w:lang w:val="es-ES"/>
        </w:rPr>
        <w:t>Keywords</w:t>
      </w:r>
      <w:proofErr w:type="spellEnd"/>
      <w:r w:rsidRPr="00961F45">
        <w:rPr>
          <w:rStyle w:val="ResumoedescritoresVrtices"/>
          <w:lang w:val="es-ES"/>
        </w:rPr>
        <w:t xml:space="preserve">: </w:t>
      </w:r>
      <w:proofErr w:type="spellStart"/>
      <w:r w:rsidR="00961F45" w:rsidRPr="00961F45">
        <w:rPr>
          <w:rStyle w:val="ResumoedescritoresVrtices"/>
          <w:lang w:val="es-ES"/>
        </w:rPr>
        <w:t>Keyword</w:t>
      </w:r>
      <w:proofErr w:type="spellEnd"/>
      <w:r w:rsidRPr="00961F45">
        <w:rPr>
          <w:rStyle w:val="ResumoedescritoresVrtices"/>
          <w:lang w:val="es-ES"/>
        </w:rPr>
        <w:t xml:space="preserve"> 1. </w:t>
      </w:r>
      <w:proofErr w:type="spellStart"/>
      <w:r w:rsidR="00961F45" w:rsidRPr="00961F45">
        <w:rPr>
          <w:rStyle w:val="ResumoedescritoresVrtices"/>
          <w:lang w:val="es-ES"/>
        </w:rPr>
        <w:t>Keyword</w:t>
      </w:r>
      <w:proofErr w:type="spellEnd"/>
      <w:r w:rsidRPr="00961F45">
        <w:rPr>
          <w:rStyle w:val="ResumoedescritoresVrtices"/>
          <w:lang w:val="es-ES"/>
        </w:rPr>
        <w:t xml:space="preserve"> 2. </w:t>
      </w:r>
      <w:proofErr w:type="spellStart"/>
      <w:r w:rsidR="00961F45" w:rsidRPr="00961F45">
        <w:rPr>
          <w:rStyle w:val="ResumoedescritoresVrtices"/>
          <w:lang w:val="es-ES"/>
        </w:rPr>
        <w:t>Keyword</w:t>
      </w:r>
      <w:proofErr w:type="spellEnd"/>
      <w:r w:rsidRPr="00961F45">
        <w:rPr>
          <w:rStyle w:val="ResumoedescritoresVrtices"/>
          <w:lang w:val="es-ES"/>
        </w:rPr>
        <w:t xml:space="preserve"> 3. </w:t>
      </w:r>
      <w:proofErr w:type="spellStart"/>
      <w:r w:rsidR="00961F45" w:rsidRPr="00961F45">
        <w:rPr>
          <w:rStyle w:val="ResumoedescritoresVrtices"/>
          <w:lang w:val="es-ES"/>
        </w:rPr>
        <w:t>Keyword</w:t>
      </w:r>
      <w:proofErr w:type="spellEnd"/>
      <w:r w:rsidRPr="00961F45">
        <w:rPr>
          <w:rStyle w:val="ResumoedescritoresVrtices"/>
          <w:lang w:val="es-ES"/>
        </w:rPr>
        <w:t xml:space="preserve"> 4. </w:t>
      </w:r>
      <w:proofErr w:type="spellStart"/>
      <w:r w:rsidR="00961F45" w:rsidRPr="00961F45">
        <w:rPr>
          <w:rStyle w:val="ResumoedescritoresVrtices"/>
          <w:lang w:val="es-ES"/>
        </w:rPr>
        <w:t>Keyword</w:t>
      </w:r>
      <w:proofErr w:type="spellEnd"/>
      <w:r w:rsidRPr="00961F45">
        <w:rPr>
          <w:rStyle w:val="ResumoedescritoresVrtices"/>
          <w:lang w:val="es-ES"/>
        </w:rPr>
        <w:t xml:space="preserve"> 5.</w:t>
      </w:r>
    </w:p>
    <w:p w14:paraId="69F4B127" w14:textId="77777777" w:rsidR="00F75064" w:rsidRPr="00F75064" w:rsidRDefault="00F75064" w:rsidP="00F75064">
      <w:pPr>
        <w:spacing w:after="0" w:line="240" w:lineRule="auto"/>
        <w:jc w:val="both"/>
        <w:rPr>
          <w:rStyle w:val="ResumoedescritoresVrtices"/>
          <w:lang w:val="es-ES"/>
        </w:rPr>
      </w:pPr>
      <w:r w:rsidRPr="00F75064">
        <w:rPr>
          <w:rStyle w:val="ResumoedescritoresVrtices"/>
          <w:lang w:val="es-ES"/>
        </w:rPr>
        <w:t xml:space="preserve">Resumen: El </w:t>
      </w:r>
      <w:r w:rsidR="00A02C6B">
        <w:rPr>
          <w:rStyle w:val="ResumoedescritoresVrtices"/>
          <w:lang w:val="es-ES"/>
        </w:rPr>
        <w:t>terc</w:t>
      </w:r>
      <w:r w:rsidRPr="00F75064">
        <w:rPr>
          <w:rStyle w:val="ResumoedescritoresVrtices"/>
          <w:lang w:val="es-ES"/>
        </w:rPr>
        <w:t xml:space="preserve">er resumen debe contener un máximo de 1.250 caracteres (con espacios). La fuente es Times New </w:t>
      </w:r>
      <w:proofErr w:type="spellStart"/>
      <w:r w:rsidRPr="00F75064">
        <w:rPr>
          <w:rStyle w:val="ResumoedescritoresVrtices"/>
          <w:lang w:val="es-ES"/>
        </w:rPr>
        <w:t>Roman</w:t>
      </w:r>
      <w:proofErr w:type="spellEnd"/>
      <w:r w:rsidRPr="00F75064">
        <w:rPr>
          <w:rStyle w:val="ResumoedescritoresVrtices"/>
          <w:lang w:val="es-ES"/>
        </w:rPr>
        <w:t xml:space="preserve">, tamaño 10, regular, justificado, espacio simple. Siempre que sea posible, el resumen debe ser informativo, compuesto por frases concisas, afirmativas y elaborado en un solo párrafo, conforme a la ABNT NBR 6028:2003. El resumen debe informar al lector finalidades, metodología, resultados y conclusiones del documento. El número mínimo de palabras clave requerido es 3 y el máximo es 5. Los descriptores seleccionados deben ser representativos del </w:t>
      </w:r>
      <w:r w:rsidRPr="004B1046">
        <w:rPr>
          <w:rStyle w:val="ResumoedescritoresVrtices"/>
          <w:lang w:val="es-ES"/>
        </w:rPr>
        <w:t>contenido</w:t>
      </w:r>
      <w:r w:rsidRPr="00F75064">
        <w:rPr>
          <w:rStyle w:val="ResumoedescritoresVrtices"/>
          <w:lang w:val="es-ES"/>
        </w:rPr>
        <w:t xml:space="preserve"> del documento y seguir el vocabulario más utilizado por investigadores en las áreas de conocimiento abordadas en el artículo.</w:t>
      </w:r>
    </w:p>
    <w:p w14:paraId="6B3D134F" w14:textId="77777777" w:rsidR="00F75064" w:rsidRPr="00F75064" w:rsidRDefault="00F75064" w:rsidP="00F75064">
      <w:pPr>
        <w:spacing w:after="0" w:line="240" w:lineRule="auto"/>
        <w:jc w:val="both"/>
        <w:rPr>
          <w:rStyle w:val="ResumoedescritoresVrtices"/>
          <w:lang w:val="es-ES"/>
        </w:rPr>
      </w:pPr>
    </w:p>
    <w:p w14:paraId="211ABE5A" w14:textId="77777777" w:rsidR="0070522A" w:rsidRPr="00EB40F9" w:rsidRDefault="006F26F8" w:rsidP="006F26F8">
      <w:pPr>
        <w:spacing w:after="0" w:line="240" w:lineRule="auto"/>
        <w:jc w:val="both"/>
        <w:rPr>
          <w:rStyle w:val="ResumoedescritoresVrtices"/>
        </w:rPr>
      </w:pPr>
      <w:r w:rsidRPr="00EB40F9">
        <w:rPr>
          <w:rStyle w:val="ResumoedescritoresVrtices"/>
          <w:lang w:val="es-ES"/>
        </w:rPr>
        <w:t xml:space="preserve">Palabras clave: </w:t>
      </w:r>
      <w:r w:rsidR="00961F45" w:rsidRPr="00EB40F9">
        <w:rPr>
          <w:rStyle w:val="ResumoedescritoresVrtices"/>
          <w:lang w:val="es-ES"/>
        </w:rPr>
        <w:t>Palabra</w:t>
      </w:r>
      <w:r w:rsidR="001E7DEA" w:rsidRPr="001E7DEA">
        <w:rPr>
          <w:rStyle w:val="ResumoedescritoresVrtices"/>
          <w:lang w:val="es-ES"/>
        </w:rPr>
        <w:t xml:space="preserve"> 1. </w:t>
      </w:r>
      <w:r w:rsidR="00961F45" w:rsidRPr="00EB40F9">
        <w:rPr>
          <w:rStyle w:val="ResumoedescritoresVrtices"/>
          <w:lang w:val="es-ES"/>
        </w:rPr>
        <w:t>Palabra</w:t>
      </w:r>
      <w:r w:rsidR="001E7DEA" w:rsidRPr="001E7DEA">
        <w:rPr>
          <w:rStyle w:val="ResumoedescritoresVrtices"/>
          <w:lang w:val="es-ES"/>
        </w:rPr>
        <w:t xml:space="preserve"> 2. </w:t>
      </w:r>
      <w:r w:rsidR="00961F45" w:rsidRPr="00EB40F9">
        <w:rPr>
          <w:rStyle w:val="ResumoedescritoresVrtices"/>
          <w:lang w:val="es-ES"/>
        </w:rPr>
        <w:t>Palabra</w:t>
      </w:r>
      <w:r w:rsidR="001E7DEA" w:rsidRPr="001E7DEA">
        <w:rPr>
          <w:rStyle w:val="ResumoedescritoresVrtices"/>
          <w:lang w:val="es-ES"/>
        </w:rPr>
        <w:t xml:space="preserve"> 3. </w:t>
      </w:r>
      <w:proofErr w:type="spellStart"/>
      <w:r w:rsidR="00961F45" w:rsidRPr="008416DC">
        <w:rPr>
          <w:rStyle w:val="ResumoedescritoresVrtices"/>
        </w:rPr>
        <w:t>Palabra</w:t>
      </w:r>
      <w:proofErr w:type="spellEnd"/>
      <w:r w:rsidR="001E7DEA" w:rsidRPr="007B3A7F">
        <w:rPr>
          <w:rStyle w:val="ResumoedescritoresVrtices"/>
        </w:rPr>
        <w:t xml:space="preserve"> 4. </w:t>
      </w:r>
      <w:proofErr w:type="spellStart"/>
      <w:r w:rsidR="00961F45" w:rsidRPr="008416DC">
        <w:rPr>
          <w:rStyle w:val="ResumoedescritoresVrtices"/>
        </w:rPr>
        <w:t>Palabra</w:t>
      </w:r>
      <w:proofErr w:type="spellEnd"/>
      <w:r w:rsidR="001E7DEA" w:rsidRPr="007B3A7F">
        <w:rPr>
          <w:rStyle w:val="ResumoedescritoresVrtices"/>
        </w:rPr>
        <w:t xml:space="preserve"> 5</w:t>
      </w:r>
      <w:r w:rsidR="001E7DEA">
        <w:rPr>
          <w:rStyle w:val="ResumoedescritoresVrtices"/>
        </w:rPr>
        <w:t>.</w:t>
      </w:r>
    </w:p>
    <w:p w14:paraId="1A0557E4" w14:textId="77777777" w:rsidR="006F26F8" w:rsidRPr="006F26F8" w:rsidRDefault="006F26F8" w:rsidP="006F26F8">
      <w:pPr>
        <w:spacing w:after="0" w:line="240" w:lineRule="auto"/>
        <w:jc w:val="both"/>
        <w:rPr>
          <w:rFonts w:ascii="Times New Roman" w:hAnsi="Times New Roman"/>
          <w:sz w:val="20"/>
          <w:szCs w:val="24"/>
        </w:rPr>
      </w:pPr>
    </w:p>
    <w:p w14:paraId="5A098D75" w14:textId="77777777" w:rsidR="00E56F40" w:rsidRDefault="00E56F40" w:rsidP="007B3A7F">
      <w:pPr>
        <w:rPr>
          <w:rStyle w:val="SeoprimriaVrtices"/>
        </w:rPr>
      </w:pPr>
      <w:bookmarkStart w:id="0" w:name="_Toc446955602"/>
      <w:bookmarkStart w:id="1" w:name="_Toc462994089"/>
    </w:p>
    <w:p w14:paraId="3B84B438" w14:textId="77777777" w:rsidR="00E56F40" w:rsidRDefault="00E56F40" w:rsidP="007B3A7F">
      <w:pPr>
        <w:rPr>
          <w:rStyle w:val="SeoprimriaVrtices"/>
        </w:rPr>
      </w:pPr>
    </w:p>
    <w:p w14:paraId="6D02A5B4" w14:textId="77777777" w:rsidR="0016289A" w:rsidRDefault="0016289A" w:rsidP="007B3A7F">
      <w:pPr>
        <w:rPr>
          <w:rStyle w:val="SeoprimriaVrtices"/>
        </w:rPr>
        <w:sectPr w:rsidR="0016289A" w:rsidSect="00FE17C1">
          <w:headerReference w:type="default" r:id="rId8"/>
          <w:headerReference w:type="first" r:id="rId9"/>
          <w:pgSz w:w="11906" w:h="16838"/>
          <w:pgMar w:top="1134" w:right="709" w:bottom="1134" w:left="709" w:header="284" w:footer="709" w:gutter="0"/>
          <w:pgNumType w:start="11"/>
          <w:cols w:space="708"/>
          <w:titlePg/>
          <w:docGrid w:linePitch="360"/>
        </w:sectPr>
      </w:pPr>
    </w:p>
    <w:p w14:paraId="199BD0AC" w14:textId="77777777" w:rsidR="005B4773" w:rsidRPr="00A16D94" w:rsidRDefault="007B3A7F" w:rsidP="007B3A7F">
      <w:pPr>
        <w:rPr>
          <w:rStyle w:val="SeoprimriaVrtices"/>
        </w:rPr>
      </w:pPr>
      <w:r w:rsidRPr="00A16D94">
        <w:rPr>
          <w:rStyle w:val="SeoprimriaVrtices"/>
        </w:rPr>
        <w:lastRenderedPageBreak/>
        <w:t xml:space="preserve">1 </w:t>
      </w:r>
      <w:r w:rsidR="000441FB" w:rsidRPr="00A16D94">
        <w:rPr>
          <w:rStyle w:val="SeoprimriaVrtices"/>
        </w:rPr>
        <w:t>Introdução</w:t>
      </w:r>
      <w:bookmarkEnd w:id="0"/>
      <w:bookmarkEnd w:id="1"/>
      <w:r w:rsidRPr="00A16D94">
        <w:rPr>
          <w:rStyle w:val="SeoprimriaVrtices"/>
        </w:rPr>
        <w:t xml:space="preserve"> (Estilo Seção Primária, tamanho 1</w:t>
      </w:r>
      <w:r w:rsidR="00A16D94" w:rsidRPr="00A16D94">
        <w:rPr>
          <w:rStyle w:val="SeoprimriaVrtices"/>
        </w:rPr>
        <w:t>3</w:t>
      </w:r>
      <w:r w:rsidRPr="00A16D94">
        <w:rPr>
          <w:rStyle w:val="SeoprimriaVrtices"/>
        </w:rPr>
        <w:t>, itálico, negrito, alinhado à esquerda)</w:t>
      </w:r>
    </w:p>
    <w:p w14:paraId="09A107B7" w14:textId="77777777" w:rsidR="00E05975" w:rsidRPr="005563C0" w:rsidRDefault="005563C0" w:rsidP="005563C0">
      <w:pPr>
        <w:spacing w:line="360" w:lineRule="auto"/>
        <w:ind w:firstLine="708"/>
        <w:jc w:val="both"/>
        <w:rPr>
          <w:rFonts w:ascii="Times New Roman" w:hAnsi="Times New Roman"/>
          <w:sz w:val="24"/>
          <w:szCs w:val="24"/>
        </w:rPr>
      </w:pPr>
      <w:r w:rsidRPr="005563C0">
        <w:rPr>
          <w:rFonts w:ascii="Times New Roman" w:hAnsi="Times New Roman"/>
          <w:sz w:val="24"/>
          <w:szCs w:val="24"/>
        </w:rPr>
        <w:t>Parte inicial do artigo na qual devem constar a delimitação do assunto tratado, os objetivos da pesquisa</w:t>
      </w:r>
      <w:r>
        <w:rPr>
          <w:rFonts w:ascii="Times New Roman" w:hAnsi="Times New Roman"/>
          <w:sz w:val="24"/>
          <w:szCs w:val="24"/>
        </w:rPr>
        <w:t xml:space="preserve"> </w:t>
      </w:r>
      <w:r w:rsidRPr="005563C0">
        <w:rPr>
          <w:rFonts w:ascii="Times New Roman" w:hAnsi="Times New Roman"/>
          <w:sz w:val="24"/>
          <w:szCs w:val="24"/>
        </w:rPr>
        <w:t>e outros elementos necessários para situar o tema do artigo.</w:t>
      </w:r>
      <w:r>
        <w:rPr>
          <w:rFonts w:ascii="Times New Roman" w:hAnsi="Times New Roman"/>
          <w:sz w:val="24"/>
          <w:szCs w:val="24"/>
        </w:rPr>
        <w:t xml:space="preserve"> </w:t>
      </w:r>
      <w:r w:rsidR="00083190" w:rsidRPr="005563C0">
        <w:rPr>
          <w:rFonts w:ascii="Times New Roman" w:hAnsi="Times New Roman"/>
          <w:sz w:val="24"/>
          <w:szCs w:val="24"/>
        </w:rPr>
        <w:t>O texto</w:t>
      </w:r>
      <w:r>
        <w:rPr>
          <w:rFonts w:ascii="Times New Roman" w:hAnsi="Times New Roman"/>
          <w:sz w:val="24"/>
          <w:szCs w:val="24"/>
        </w:rPr>
        <w:t xml:space="preserve"> do artigo</w:t>
      </w:r>
      <w:r w:rsidR="00083190" w:rsidRPr="005563C0">
        <w:rPr>
          <w:rFonts w:ascii="Times New Roman" w:hAnsi="Times New Roman"/>
          <w:sz w:val="24"/>
          <w:szCs w:val="24"/>
        </w:rPr>
        <w:t xml:space="preserve"> deve ser redigido em língua portuguesa, inglesa ou espanhola. Cada parágrafo do texto</w:t>
      </w:r>
      <w:r w:rsidR="00E05975" w:rsidRPr="005563C0">
        <w:rPr>
          <w:rFonts w:ascii="Times New Roman" w:hAnsi="Times New Roman"/>
          <w:sz w:val="24"/>
          <w:szCs w:val="24"/>
        </w:rPr>
        <w:t xml:space="preserve"> deve estar formatado </w:t>
      </w:r>
      <w:r w:rsidR="00083190" w:rsidRPr="005563C0">
        <w:rPr>
          <w:rFonts w:ascii="Times New Roman" w:hAnsi="Times New Roman"/>
          <w:sz w:val="24"/>
          <w:szCs w:val="24"/>
        </w:rPr>
        <w:t xml:space="preserve">em Times New Roman, tamanho 12, espaço 1,5 justificado. O recuo de primeira linha deve ser de 1,25, conforme este modelo. O artigo deve ter extensão entre 8 e 32 páginas. </w:t>
      </w:r>
      <w:r w:rsidR="0034053C" w:rsidRPr="0034053C">
        <w:rPr>
          <w:rFonts w:ascii="Times New Roman" w:hAnsi="Times New Roman"/>
          <w:sz w:val="24"/>
          <w:szCs w:val="24"/>
        </w:rPr>
        <w:t xml:space="preserve">As </w:t>
      </w:r>
      <w:r w:rsidR="0034053C">
        <w:rPr>
          <w:rFonts w:ascii="Times New Roman" w:hAnsi="Times New Roman"/>
          <w:sz w:val="24"/>
          <w:szCs w:val="24"/>
        </w:rPr>
        <w:t>a</w:t>
      </w:r>
      <w:r w:rsidR="0034053C" w:rsidRPr="0034053C">
        <w:rPr>
          <w:rFonts w:ascii="Times New Roman" w:hAnsi="Times New Roman"/>
          <w:sz w:val="24"/>
          <w:szCs w:val="24"/>
        </w:rPr>
        <w:t>breviaturas e siglas devem ser precedidas do nome completo, quando citadas pela primeira vez e, quando aparecerem nas tabelas e nas figuras, devem ser acompanhadas de explicação, se seu significado não for amplamente conhecido. Não devem ser utilizadas no título e no resumo e seu uso no texto deve ser limitado.</w:t>
      </w:r>
      <w:r w:rsidR="0034053C">
        <w:rPr>
          <w:rFonts w:ascii="Times New Roman" w:hAnsi="Times New Roman"/>
          <w:sz w:val="24"/>
          <w:szCs w:val="24"/>
        </w:rPr>
        <w:t xml:space="preserve"> </w:t>
      </w:r>
      <w:r w:rsidR="00083190" w:rsidRPr="005563C0">
        <w:rPr>
          <w:rFonts w:ascii="Times New Roman" w:hAnsi="Times New Roman"/>
          <w:sz w:val="24"/>
          <w:szCs w:val="24"/>
        </w:rPr>
        <w:t xml:space="preserve">A revista tem suas normas próprias conforme suas Diretrizes para Autores, baseadas nas </w:t>
      </w:r>
      <w:r w:rsidR="007B5A70" w:rsidRPr="005563C0">
        <w:rPr>
          <w:rFonts w:ascii="Times New Roman" w:hAnsi="Times New Roman"/>
          <w:sz w:val="24"/>
          <w:szCs w:val="24"/>
        </w:rPr>
        <w:t>normas da Associação Brasileira de Normas Técnicas.</w:t>
      </w:r>
      <w:r w:rsidR="00402889">
        <w:rPr>
          <w:rFonts w:ascii="Times New Roman" w:hAnsi="Times New Roman"/>
          <w:sz w:val="24"/>
          <w:szCs w:val="24"/>
        </w:rPr>
        <w:t xml:space="preserve"> Recomenda-se que os autores formatem o texto segundo os estilos predefinidos neste arquivo </w:t>
      </w:r>
      <w:r w:rsidR="00F96F68">
        <w:rPr>
          <w:rFonts w:ascii="Times New Roman" w:hAnsi="Times New Roman"/>
          <w:sz w:val="24"/>
          <w:szCs w:val="24"/>
        </w:rPr>
        <w:t>.</w:t>
      </w:r>
      <w:proofErr w:type="spellStart"/>
      <w:r w:rsidR="00402889">
        <w:rPr>
          <w:rFonts w:ascii="Times New Roman" w:hAnsi="Times New Roman"/>
          <w:sz w:val="24"/>
          <w:szCs w:val="24"/>
        </w:rPr>
        <w:t>doc</w:t>
      </w:r>
      <w:r w:rsidR="00F96F68">
        <w:rPr>
          <w:rFonts w:ascii="Times New Roman" w:hAnsi="Times New Roman"/>
          <w:sz w:val="24"/>
          <w:szCs w:val="24"/>
        </w:rPr>
        <w:t>x</w:t>
      </w:r>
      <w:proofErr w:type="spellEnd"/>
      <w:r w:rsidR="00F96F68">
        <w:rPr>
          <w:rFonts w:ascii="Times New Roman" w:hAnsi="Times New Roman"/>
          <w:sz w:val="24"/>
          <w:szCs w:val="24"/>
        </w:rPr>
        <w:t>.</w:t>
      </w:r>
    </w:p>
    <w:p w14:paraId="01B1B7EC" w14:textId="77777777" w:rsidR="00E05975" w:rsidRDefault="00E05975" w:rsidP="00083190">
      <w:pPr>
        <w:pStyle w:val="PargrafodaLista"/>
        <w:spacing w:after="0" w:line="360" w:lineRule="auto"/>
        <w:ind w:left="0" w:firstLine="709"/>
        <w:jc w:val="both"/>
        <w:rPr>
          <w:rFonts w:ascii="Times New Roman" w:hAnsi="Times New Roman"/>
          <w:sz w:val="24"/>
          <w:szCs w:val="24"/>
        </w:rPr>
      </w:pPr>
    </w:p>
    <w:p w14:paraId="19E9944E" w14:textId="77777777" w:rsidR="007B5A70" w:rsidRPr="007B3A7F" w:rsidRDefault="007B5A70" w:rsidP="007B5A70">
      <w:pPr>
        <w:pStyle w:val="Ttulo1"/>
        <w:numPr>
          <w:ilvl w:val="0"/>
          <w:numId w:val="0"/>
        </w:numPr>
        <w:spacing w:before="0" w:after="0" w:line="240" w:lineRule="auto"/>
        <w:rPr>
          <w:rStyle w:val="SeoprimriaVrtices"/>
          <w:b/>
        </w:rPr>
      </w:pPr>
      <w:bookmarkStart w:id="2" w:name="_Toc446955603"/>
      <w:bookmarkStart w:id="3" w:name="_Toc462994092"/>
      <w:r>
        <w:rPr>
          <w:rStyle w:val="SeoprimriaVrtices"/>
          <w:b/>
        </w:rPr>
        <w:t xml:space="preserve">2 </w:t>
      </w:r>
      <w:bookmarkEnd w:id="2"/>
      <w:bookmarkEnd w:id="3"/>
      <w:r>
        <w:rPr>
          <w:rStyle w:val="SeoprimriaVrtices"/>
          <w:b/>
        </w:rPr>
        <w:t>Metodologia (Estilo Seção Primária)</w:t>
      </w:r>
    </w:p>
    <w:p w14:paraId="30EB3753" w14:textId="77777777" w:rsidR="00E05975" w:rsidRDefault="00E05975" w:rsidP="00083190">
      <w:pPr>
        <w:pStyle w:val="PargrafodaLista"/>
        <w:spacing w:after="0" w:line="360" w:lineRule="auto"/>
        <w:ind w:left="0" w:firstLine="709"/>
        <w:jc w:val="both"/>
        <w:rPr>
          <w:rFonts w:ascii="Times New Roman" w:hAnsi="Times New Roman"/>
          <w:sz w:val="24"/>
          <w:szCs w:val="24"/>
        </w:rPr>
      </w:pPr>
    </w:p>
    <w:p w14:paraId="4AB64477" w14:textId="77777777" w:rsidR="00677D3A" w:rsidRDefault="007B5A70" w:rsidP="00083190">
      <w:pPr>
        <w:pStyle w:val="PargrafodaLista"/>
        <w:spacing w:after="0" w:line="360" w:lineRule="auto"/>
        <w:ind w:left="0" w:firstLine="709"/>
        <w:jc w:val="both"/>
        <w:rPr>
          <w:rFonts w:ascii="Times New Roman" w:hAnsi="Times New Roman"/>
          <w:sz w:val="24"/>
          <w:szCs w:val="24"/>
        </w:rPr>
      </w:pPr>
      <w:r>
        <w:rPr>
          <w:rFonts w:ascii="Times New Roman" w:hAnsi="Times New Roman"/>
          <w:sz w:val="24"/>
          <w:szCs w:val="24"/>
        </w:rPr>
        <w:t>Os cabeçalhos das seções, sempre que possível, devem ser breves, claros e numerados, conforme a norma de numeração progressiva da ABNT NBR</w:t>
      </w:r>
      <w:r w:rsidR="005563C0">
        <w:rPr>
          <w:rFonts w:ascii="Times New Roman" w:hAnsi="Times New Roman"/>
          <w:sz w:val="24"/>
          <w:szCs w:val="24"/>
        </w:rPr>
        <w:t xml:space="preserve"> </w:t>
      </w:r>
      <w:r>
        <w:rPr>
          <w:rFonts w:ascii="Times New Roman" w:hAnsi="Times New Roman"/>
          <w:sz w:val="24"/>
          <w:szCs w:val="24"/>
        </w:rPr>
        <w:t>6024</w:t>
      </w:r>
      <w:r w:rsidR="00DE7441">
        <w:rPr>
          <w:rFonts w:ascii="Times New Roman" w:hAnsi="Times New Roman"/>
          <w:sz w:val="24"/>
          <w:szCs w:val="24"/>
        </w:rPr>
        <w:t>:20</w:t>
      </w:r>
      <w:r>
        <w:rPr>
          <w:rFonts w:ascii="Times New Roman" w:hAnsi="Times New Roman"/>
          <w:sz w:val="24"/>
          <w:szCs w:val="24"/>
        </w:rPr>
        <w:t xml:space="preserve">12. O texto do artigo deve ser estruturado preferencialmente com os seguintes itens: </w:t>
      </w:r>
      <w:r w:rsidR="00F04ED7">
        <w:rPr>
          <w:rFonts w:ascii="Times New Roman" w:hAnsi="Times New Roman"/>
          <w:sz w:val="24"/>
          <w:szCs w:val="24"/>
        </w:rPr>
        <w:t>I</w:t>
      </w:r>
      <w:r>
        <w:rPr>
          <w:rFonts w:ascii="Times New Roman" w:hAnsi="Times New Roman"/>
          <w:sz w:val="24"/>
          <w:szCs w:val="24"/>
        </w:rPr>
        <w:t xml:space="preserve">ntrodução, </w:t>
      </w:r>
      <w:r w:rsidR="00F04ED7">
        <w:rPr>
          <w:rFonts w:ascii="Times New Roman" w:hAnsi="Times New Roman"/>
          <w:sz w:val="24"/>
          <w:szCs w:val="24"/>
        </w:rPr>
        <w:t>M</w:t>
      </w:r>
      <w:r>
        <w:rPr>
          <w:rFonts w:ascii="Times New Roman" w:hAnsi="Times New Roman"/>
          <w:sz w:val="24"/>
          <w:szCs w:val="24"/>
        </w:rPr>
        <w:t xml:space="preserve">étodo, </w:t>
      </w:r>
      <w:r w:rsidR="00F04ED7">
        <w:rPr>
          <w:rFonts w:ascii="Times New Roman" w:hAnsi="Times New Roman"/>
          <w:sz w:val="24"/>
          <w:szCs w:val="24"/>
        </w:rPr>
        <w:t>D</w:t>
      </w:r>
      <w:r w:rsidR="009F677C">
        <w:rPr>
          <w:rFonts w:ascii="Times New Roman" w:hAnsi="Times New Roman"/>
          <w:sz w:val="24"/>
          <w:szCs w:val="24"/>
        </w:rPr>
        <w:t>esenvolvimento</w:t>
      </w:r>
      <w:r>
        <w:rPr>
          <w:rFonts w:ascii="Times New Roman" w:hAnsi="Times New Roman"/>
          <w:sz w:val="24"/>
          <w:szCs w:val="24"/>
        </w:rPr>
        <w:t xml:space="preserve"> e </w:t>
      </w:r>
      <w:r w:rsidR="00F04ED7">
        <w:rPr>
          <w:rFonts w:ascii="Times New Roman" w:hAnsi="Times New Roman"/>
          <w:sz w:val="24"/>
          <w:szCs w:val="24"/>
        </w:rPr>
        <w:t>C</w:t>
      </w:r>
      <w:r>
        <w:rPr>
          <w:rFonts w:ascii="Times New Roman" w:hAnsi="Times New Roman"/>
          <w:sz w:val="24"/>
          <w:szCs w:val="24"/>
        </w:rPr>
        <w:t>on</w:t>
      </w:r>
      <w:r w:rsidR="009F677C">
        <w:rPr>
          <w:rFonts w:ascii="Times New Roman" w:hAnsi="Times New Roman"/>
          <w:sz w:val="24"/>
          <w:szCs w:val="24"/>
        </w:rPr>
        <w:t xml:space="preserve">siderações finais. </w:t>
      </w:r>
      <w:r w:rsidR="00F04ED7">
        <w:rPr>
          <w:rFonts w:ascii="Times New Roman" w:hAnsi="Times New Roman"/>
          <w:sz w:val="24"/>
          <w:szCs w:val="24"/>
        </w:rPr>
        <w:t>As três primeiras</w:t>
      </w:r>
      <w:r w:rsidR="009F677C">
        <w:rPr>
          <w:rFonts w:ascii="Times New Roman" w:hAnsi="Times New Roman"/>
          <w:sz w:val="24"/>
          <w:szCs w:val="24"/>
        </w:rPr>
        <w:t xml:space="preserve"> seções podem ser divididas em seções secundárias e terciárias</w:t>
      </w:r>
      <w:r w:rsidR="00F57954">
        <w:rPr>
          <w:rStyle w:val="Refdenotaderodap"/>
          <w:rFonts w:ascii="Times New Roman" w:hAnsi="Times New Roman"/>
          <w:sz w:val="24"/>
          <w:szCs w:val="24"/>
        </w:rPr>
        <w:footnoteReference w:id="1"/>
      </w:r>
      <w:r w:rsidR="009F677C">
        <w:rPr>
          <w:rFonts w:ascii="Times New Roman" w:hAnsi="Times New Roman"/>
          <w:sz w:val="24"/>
          <w:szCs w:val="24"/>
        </w:rPr>
        <w:t>.</w:t>
      </w:r>
      <w:r w:rsidR="00A1779D">
        <w:rPr>
          <w:rFonts w:ascii="Times New Roman" w:hAnsi="Times New Roman"/>
          <w:sz w:val="24"/>
          <w:szCs w:val="24"/>
        </w:rPr>
        <w:t xml:space="preserve"> </w:t>
      </w:r>
    </w:p>
    <w:p w14:paraId="4D6D76DA" w14:textId="77777777" w:rsidR="00804663" w:rsidRDefault="00677D3A" w:rsidP="00677D3A">
      <w:pPr>
        <w:pStyle w:val="PargrafodaLista"/>
        <w:tabs>
          <w:tab w:val="left" w:pos="3870"/>
        </w:tabs>
        <w:spacing w:after="0" w:line="360" w:lineRule="auto"/>
        <w:ind w:left="0" w:firstLine="696"/>
        <w:jc w:val="both"/>
        <w:rPr>
          <w:rFonts w:ascii="Times New Roman" w:hAnsi="Times New Roman"/>
          <w:sz w:val="24"/>
          <w:szCs w:val="24"/>
        </w:rPr>
      </w:pPr>
      <w:r w:rsidRPr="00677D3A">
        <w:rPr>
          <w:rFonts w:ascii="Times New Roman" w:hAnsi="Times New Roman"/>
          <w:sz w:val="24"/>
          <w:szCs w:val="24"/>
        </w:rPr>
        <w:t>Os procedimentos éticos adotados na pesquisa</w:t>
      </w:r>
      <w:r w:rsidR="00F04ED7">
        <w:rPr>
          <w:rFonts w:ascii="Times New Roman" w:hAnsi="Times New Roman"/>
          <w:sz w:val="24"/>
          <w:szCs w:val="24"/>
        </w:rPr>
        <w:t xml:space="preserve">, se for o caso, </w:t>
      </w:r>
      <w:r w:rsidRPr="00677D3A">
        <w:rPr>
          <w:rFonts w:ascii="Times New Roman" w:hAnsi="Times New Roman"/>
          <w:sz w:val="24"/>
          <w:szCs w:val="24"/>
        </w:rPr>
        <w:t>devem ser descritos no último parágrafo da seção de métodos. No momento da submissão do trabalho deve-se enviar cópia do Certificado de Apresentação para Apreciação Ética (CAAE), número do parecer e data da aprovação por Comitê de Ética em Pesquisa (CEP). A cópia do parecer deve ser anexada na íntegra, contendo o parecer de "Aprovado", como documento suplementar.</w:t>
      </w:r>
    </w:p>
    <w:p w14:paraId="7B755911" w14:textId="77777777" w:rsidR="00677D3A" w:rsidRDefault="00677D3A" w:rsidP="00677D3A">
      <w:pPr>
        <w:pStyle w:val="PargrafodaLista"/>
        <w:tabs>
          <w:tab w:val="left" w:pos="3870"/>
        </w:tabs>
        <w:spacing w:after="0" w:line="360" w:lineRule="auto"/>
        <w:ind w:left="0" w:firstLine="696"/>
        <w:jc w:val="both"/>
        <w:rPr>
          <w:rFonts w:ascii="Times New Roman" w:hAnsi="Times New Roman"/>
          <w:sz w:val="24"/>
          <w:szCs w:val="24"/>
        </w:rPr>
      </w:pPr>
    </w:p>
    <w:p w14:paraId="5FE6D324" w14:textId="77777777" w:rsidR="00021A08" w:rsidRDefault="00A16D94" w:rsidP="00A16D94">
      <w:pPr>
        <w:pStyle w:val="Ttulo2"/>
        <w:numPr>
          <w:ilvl w:val="0"/>
          <w:numId w:val="0"/>
        </w:numPr>
        <w:spacing w:before="0" w:after="0" w:line="240" w:lineRule="auto"/>
        <w:rPr>
          <w:rStyle w:val="SeoprimriaVrtices"/>
          <w:iCs w:val="0"/>
          <w:kern w:val="32"/>
        </w:rPr>
      </w:pPr>
      <w:bookmarkStart w:id="4" w:name="_Toc446955605"/>
      <w:bookmarkStart w:id="5" w:name="_Toc462994094"/>
      <w:r w:rsidRPr="00A16D94">
        <w:rPr>
          <w:rStyle w:val="SeoprimriaVrtices"/>
          <w:iCs w:val="0"/>
          <w:kern w:val="32"/>
        </w:rPr>
        <w:t xml:space="preserve">2.1 </w:t>
      </w:r>
      <w:bookmarkEnd w:id="4"/>
      <w:bookmarkEnd w:id="5"/>
      <w:r w:rsidR="00630BF0">
        <w:rPr>
          <w:rStyle w:val="SeoprimriaVrtices"/>
          <w:iCs w:val="0"/>
          <w:kern w:val="32"/>
        </w:rPr>
        <w:t>Citações</w:t>
      </w:r>
      <w:r w:rsidR="00CE30E0">
        <w:rPr>
          <w:rStyle w:val="SeoprimriaVrtices"/>
          <w:iCs w:val="0"/>
          <w:kern w:val="32"/>
        </w:rPr>
        <w:t xml:space="preserve"> </w:t>
      </w:r>
      <w:r>
        <w:rPr>
          <w:rStyle w:val="SeoprimriaVrtices"/>
          <w:iCs w:val="0"/>
          <w:kern w:val="32"/>
        </w:rPr>
        <w:t>(Estilo Seção Secundária,</w:t>
      </w:r>
      <w:r w:rsidRPr="00A16D94">
        <w:t xml:space="preserve"> </w:t>
      </w:r>
      <w:r w:rsidRPr="00A16D94">
        <w:rPr>
          <w:rStyle w:val="SeoprimriaVrtices"/>
          <w:iCs w:val="0"/>
          <w:kern w:val="32"/>
        </w:rPr>
        <w:t>tamanho 13, itálico, alinhado à esquerda</w:t>
      </w:r>
      <w:r>
        <w:rPr>
          <w:rStyle w:val="SeoprimriaVrtices"/>
          <w:iCs w:val="0"/>
          <w:kern w:val="32"/>
        </w:rPr>
        <w:t>)</w:t>
      </w:r>
    </w:p>
    <w:p w14:paraId="353EF08F" w14:textId="77777777" w:rsidR="00CF082B" w:rsidRDefault="00F96F68" w:rsidP="00CF082B">
      <w:pPr>
        <w:pStyle w:val="NormalWeb"/>
        <w:shd w:val="clear" w:color="auto" w:fill="FFFFFF"/>
        <w:spacing w:before="240" w:beforeAutospacing="0" w:after="0" w:afterAutospacing="0" w:line="360" w:lineRule="auto"/>
        <w:ind w:firstLine="708"/>
        <w:jc w:val="both"/>
        <w:rPr>
          <w:rFonts w:eastAsia="Calibri"/>
          <w:lang w:eastAsia="en-US"/>
        </w:rPr>
      </w:pPr>
      <w:r w:rsidRPr="00F96F68">
        <w:rPr>
          <w:rFonts w:eastAsia="Calibri"/>
          <w:lang w:eastAsia="en-US"/>
        </w:rPr>
        <w:t xml:space="preserve">As citações devem obedecer </w:t>
      </w:r>
      <w:r w:rsidR="00694938">
        <w:rPr>
          <w:rFonts w:eastAsia="Calibri"/>
          <w:lang w:eastAsia="en-US"/>
        </w:rPr>
        <w:t>à</w:t>
      </w:r>
      <w:r w:rsidRPr="00F96F68">
        <w:rPr>
          <w:rFonts w:eastAsia="Calibri"/>
          <w:lang w:eastAsia="en-US"/>
        </w:rPr>
        <w:t xml:space="preserve"> ABNT NBR 10520:2002. O sistema de chamada na revista Vértices é autor-data. A referência completa deve ser indicada ao final do artigo na seção intitulada Referências. No sistema autor-data</w:t>
      </w:r>
      <w:r w:rsidR="00973C3B">
        <w:rPr>
          <w:rFonts w:eastAsia="Calibri"/>
          <w:lang w:eastAsia="en-US"/>
        </w:rPr>
        <w:t>,</w:t>
      </w:r>
      <w:r w:rsidRPr="00F96F68">
        <w:rPr>
          <w:rFonts w:eastAsia="Calibri"/>
          <w:lang w:eastAsia="en-US"/>
        </w:rPr>
        <w:t xml:space="preserve"> é necessário observar o uso de letras maiúsculas e minúsculas na indicação de autoria. Quando a autoria fizer parte da sentença, utilize letra</w:t>
      </w:r>
      <w:r w:rsidR="00973C3B">
        <w:rPr>
          <w:rFonts w:eastAsia="Calibri"/>
          <w:lang w:eastAsia="en-US"/>
        </w:rPr>
        <w:t>s</w:t>
      </w:r>
      <w:r w:rsidRPr="00F96F68">
        <w:rPr>
          <w:rFonts w:eastAsia="Calibri"/>
          <w:lang w:eastAsia="en-US"/>
        </w:rPr>
        <w:t xml:space="preserve"> maiúsculas apenas na inicial do sobrenome dos autores ou do nome da instituição</w:t>
      </w:r>
      <w:r w:rsidR="00973C3B">
        <w:rPr>
          <w:rFonts w:eastAsia="Calibri"/>
          <w:lang w:eastAsia="en-US"/>
        </w:rPr>
        <w:t xml:space="preserve"> e</w:t>
      </w:r>
      <w:r w:rsidRPr="00F96F68">
        <w:rPr>
          <w:rFonts w:eastAsia="Calibri"/>
          <w:lang w:eastAsia="en-US"/>
        </w:rPr>
        <w:t xml:space="preserve"> inclua entre parênteses somente a data e a página; quando a autoria for incluída após a sentença, indique a autoria utilizando todas as letras maiúsculas</w:t>
      </w:r>
      <w:r w:rsidR="00F04ED7">
        <w:rPr>
          <w:rFonts w:eastAsia="Calibri"/>
          <w:lang w:eastAsia="en-US"/>
        </w:rPr>
        <w:t xml:space="preserve">, além da </w:t>
      </w:r>
      <w:r w:rsidRPr="00F96F68">
        <w:rPr>
          <w:rFonts w:eastAsia="Calibri"/>
          <w:lang w:eastAsia="en-US"/>
        </w:rPr>
        <w:t xml:space="preserve">data e </w:t>
      </w:r>
      <w:r w:rsidR="003353F6">
        <w:rPr>
          <w:rFonts w:eastAsia="Calibri"/>
          <w:lang w:eastAsia="en-US"/>
        </w:rPr>
        <w:t>d</w:t>
      </w:r>
      <w:r w:rsidRPr="00F96F68">
        <w:rPr>
          <w:rFonts w:eastAsia="Calibri"/>
          <w:lang w:eastAsia="en-US"/>
        </w:rPr>
        <w:t>a página</w:t>
      </w:r>
      <w:r w:rsidR="00F04ED7">
        <w:rPr>
          <w:rFonts w:eastAsia="Calibri"/>
          <w:lang w:eastAsia="en-US"/>
        </w:rPr>
        <w:t>, todos dentro de parênteses</w:t>
      </w:r>
      <w:r w:rsidRPr="00F96F68">
        <w:rPr>
          <w:rFonts w:eastAsia="Calibri"/>
          <w:lang w:eastAsia="en-US"/>
        </w:rPr>
        <w:t>.</w:t>
      </w:r>
    </w:p>
    <w:p w14:paraId="4A9F67AE" w14:textId="77777777" w:rsidR="00CF082B" w:rsidRPr="00F96F68" w:rsidRDefault="00CF082B" w:rsidP="00CF082B">
      <w:pPr>
        <w:pStyle w:val="NormalWeb"/>
        <w:shd w:val="clear" w:color="auto" w:fill="FFFFFF"/>
        <w:spacing w:before="0" w:beforeAutospacing="0" w:after="0" w:afterAutospacing="0" w:line="360" w:lineRule="auto"/>
        <w:ind w:firstLine="708"/>
        <w:jc w:val="both"/>
        <w:rPr>
          <w:rFonts w:eastAsia="Calibri"/>
          <w:lang w:eastAsia="en-US"/>
        </w:rPr>
      </w:pPr>
      <w:r>
        <w:rPr>
          <w:rFonts w:eastAsia="Calibri"/>
          <w:lang w:eastAsia="en-US"/>
        </w:rPr>
        <w:lastRenderedPageBreak/>
        <w:t xml:space="preserve">As citações diretas curtas (com até 3 linhas) devem ser </w:t>
      </w:r>
      <w:r w:rsidR="003353F6">
        <w:rPr>
          <w:rFonts w:eastAsia="Calibri"/>
          <w:lang w:eastAsia="en-US"/>
        </w:rPr>
        <w:t>inseridas</w:t>
      </w:r>
      <w:r>
        <w:rPr>
          <w:rFonts w:eastAsia="Calibri"/>
          <w:lang w:eastAsia="en-US"/>
        </w:rPr>
        <w:t xml:space="preserve"> </w:t>
      </w:r>
      <w:r w:rsidR="003353F6">
        <w:rPr>
          <w:rFonts w:eastAsia="Calibri"/>
          <w:lang w:eastAsia="en-US"/>
        </w:rPr>
        <w:t>n</w:t>
      </w:r>
      <w:r>
        <w:rPr>
          <w:rFonts w:eastAsia="Calibri"/>
          <w:lang w:eastAsia="en-US"/>
        </w:rPr>
        <w:t>o corpo do texto e destacadas com aspas. Deve ser i</w:t>
      </w:r>
      <w:r w:rsidRPr="00CF082B">
        <w:rPr>
          <w:rFonts w:eastAsia="Calibri"/>
          <w:lang w:eastAsia="en-US"/>
        </w:rPr>
        <w:t>ndi</w:t>
      </w:r>
      <w:r>
        <w:rPr>
          <w:rFonts w:eastAsia="Calibri"/>
          <w:lang w:eastAsia="en-US"/>
        </w:rPr>
        <w:t>cada também</w:t>
      </w:r>
      <w:r w:rsidRPr="00CF082B">
        <w:rPr>
          <w:rFonts w:eastAsia="Calibri"/>
          <w:lang w:eastAsia="en-US"/>
        </w:rPr>
        <w:t xml:space="preserve"> a página/folha ou “não paginado” (quando o documento citado não for paginado).</w:t>
      </w:r>
      <w:r>
        <w:rPr>
          <w:rFonts w:eastAsia="Calibri"/>
          <w:lang w:eastAsia="en-US"/>
        </w:rPr>
        <w:t xml:space="preserve"> Exemplos:</w:t>
      </w:r>
    </w:p>
    <w:p w14:paraId="60594DDC" w14:textId="77777777" w:rsidR="00F96F68" w:rsidRPr="00CF082B" w:rsidRDefault="00F96F68" w:rsidP="00F96F68">
      <w:pPr>
        <w:pStyle w:val="NormalWeb"/>
        <w:shd w:val="clear" w:color="auto" w:fill="FFFFFF"/>
        <w:spacing w:before="240" w:beforeAutospacing="0" w:after="240" w:afterAutospacing="0"/>
        <w:ind w:firstLine="708"/>
        <w:jc w:val="both"/>
      </w:pPr>
      <w:r w:rsidRPr="00CF082B">
        <w:t>Segundo Morais, "a possibilidade de se efetivar a descoberta era ínfima" (MORAES, 1995, p. 27).</w:t>
      </w:r>
    </w:p>
    <w:p w14:paraId="5D0CCDFB" w14:textId="77777777" w:rsidR="00F96F68" w:rsidRDefault="00F96F68" w:rsidP="00F96F68">
      <w:pPr>
        <w:pStyle w:val="NormalWeb"/>
        <w:shd w:val="clear" w:color="auto" w:fill="FFFFFF"/>
        <w:spacing w:before="240" w:beforeAutospacing="0" w:after="240" w:afterAutospacing="0"/>
        <w:ind w:firstLine="708"/>
        <w:jc w:val="both"/>
      </w:pPr>
      <w:r w:rsidRPr="00CF082B">
        <w:t xml:space="preserve"> De acordo com Barros (1991, p. 62), “Interpretar significa buscar o sentido mais explicativo dos resultados da pesquisa.”</w:t>
      </w:r>
    </w:p>
    <w:p w14:paraId="4F4706F3" w14:textId="77777777" w:rsidR="00C63BF3" w:rsidRPr="00F96F68" w:rsidRDefault="00CF082B" w:rsidP="00C63BF3">
      <w:pPr>
        <w:pStyle w:val="NormalWeb"/>
        <w:shd w:val="clear" w:color="auto" w:fill="FFFFFF"/>
        <w:spacing w:before="0" w:beforeAutospacing="0" w:after="0" w:afterAutospacing="0" w:line="360" w:lineRule="auto"/>
        <w:ind w:firstLine="708"/>
        <w:jc w:val="both"/>
        <w:rPr>
          <w:rFonts w:eastAsia="Calibri"/>
          <w:lang w:eastAsia="en-US"/>
        </w:rPr>
      </w:pPr>
      <w:r>
        <w:t xml:space="preserve">As citações diretas longas (com mais de 3 linhas) devem ser transcritas em parágrafo distinto. Deve ser utilizado o tamanho </w:t>
      </w:r>
      <w:r w:rsidR="003353F6">
        <w:t xml:space="preserve">de fonte </w:t>
      </w:r>
      <w:r>
        <w:t>10, com espaçamento simples entre as linhas e um recuo de 4 cm</w:t>
      </w:r>
      <w:r w:rsidR="00C63BF3">
        <w:t xml:space="preserve"> da margem esquerda terminando na margem direita, sem inclusão de aspas. </w:t>
      </w:r>
      <w:r w:rsidR="00C63BF3">
        <w:rPr>
          <w:rFonts w:eastAsia="Calibri"/>
          <w:lang w:eastAsia="en-US"/>
        </w:rPr>
        <w:t>Deve ser i</w:t>
      </w:r>
      <w:r w:rsidR="00C63BF3" w:rsidRPr="00CF082B">
        <w:rPr>
          <w:rFonts w:eastAsia="Calibri"/>
          <w:lang w:eastAsia="en-US"/>
        </w:rPr>
        <w:t>ndi</w:t>
      </w:r>
      <w:r w:rsidR="00C63BF3">
        <w:rPr>
          <w:rFonts w:eastAsia="Calibri"/>
          <w:lang w:eastAsia="en-US"/>
        </w:rPr>
        <w:t>cada também</w:t>
      </w:r>
      <w:r w:rsidR="00C63BF3" w:rsidRPr="00CF082B">
        <w:rPr>
          <w:rFonts w:eastAsia="Calibri"/>
          <w:lang w:eastAsia="en-US"/>
        </w:rPr>
        <w:t xml:space="preserve"> a página/folha ou “não paginado” (quando o documento citado não for paginado).</w:t>
      </w:r>
      <w:r w:rsidR="00C63BF3">
        <w:rPr>
          <w:rFonts w:eastAsia="Calibri"/>
          <w:lang w:eastAsia="en-US"/>
        </w:rPr>
        <w:t xml:space="preserve"> </w:t>
      </w:r>
      <w:r w:rsidR="00C63BF3" w:rsidRPr="00C63BF3">
        <w:rPr>
          <w:rFonts w:eastAsia="Calibri"/>
          <w:lang w:eastAsia="en-US"/>
        </w:rPr>
        <w:t>Inclua um ponto final após a citação e outro após a indicação da autoria.</w:t>
      </w:r>
      <w:r w:rsidR="00C63BF3">
        <w:rPr>
          <w:rFonts w:eastAsia="Calibri"/>
          <w:lang w:eastAsia="en-US"/>
        </w:rPr>
        <w:t xml:space="preserve"> A citação deve ter espaçamento de 12pt antes e 12pt depois,</w:t>
      </w:r>
      <w:r w:rsidR="00C63BF3" w:rsidRPr="00C63BF3">
        <w:rPr>
          <w:rFonts w:eastAsia="Calibri"/>
          <w:lang w:eastAsia="en-US"/>
        </w:rPr>
        <w:t xml:space="preserve"> separando-a dos parágrafos anterior e posterior.</w:t>
      </w:r>
      <w:r w:rsidR="00C63BF3">
        <w:rPr>
          <w:rFonts w:eastAsia="Calibri"/>
          <w:lang w:eastAsia="en-US"/>
        </w:rPr>
        <w:t xml:space="preserve"> Exemplos:</w:t>
      </w:r>
    </w:p>
    <w:p w14:paraId="72E28046" w14:textId="77777777" w:rsidR="00F96F68" w:rsidRDefault="00F96F68" w:rsidP="00F96F68">
      <w:pPr>
        <w:pStyle w:val="NormalWeb"/>
        <w:shd w:val="clear" w:color="auto" w:fill="FFFFFF"/>
        <w:spacing w:before="0" w:beforeAutospacing="0" w:after="0" w:afterAutospacing="0"/>
        <w:ind w:left="1485"/>
        <w:jc w:val="both"/>
        <w:rPr>
          <w:rFonts w:ascii="Calibri" w:hAnsi="Calibri" w:cs="Calibri"/>
          <w:color w:val="111111"/>
        </w:rPr>
      </w:pPr>
    </w:p>
    <w:p w14:paraId="76600220" w14:textId="77777777" w:rsidR="00F96F68" w:rsidRDefault="00F96F68" w:rsidP="00F96F68">
      <w:pPr>
        <w:ind w:left="360" w:firstLine="348"/>
        <w:jc w:val="both"/>
        <w:rPr>
          <w:rFonts w:ascii="Times New Roman" w:hAnsi="Times New Roman"/>
          <w:sz w:val="24"/>
          <w:szCs w:val="24"/>
        </w:rPr>
      </w:pPr>
      <w:r w:rsidRPr="00C63BF3">
        <w:rPr>
          <w:rFonts w:ascii="Times New Roman" w:hAnsi="Times New Roman"/>
          <w:sz w:val="24"/>
          <w:szCs w:val="24"/>
        </w:rPr>
        <w:t xml:space="preserve">De acordo com </w:t>
      </w:r>
      <w:proofErr w:type="spellStart"/>
      <w:r w:rsidRPr="00C63BF3">
        <w:rPr>
          <w:rFonts w:ascii="Times New Roman" w:hAnsi="Times New Roman"/>
          <w:sz w:val="24"/>
          <w:szCs w:val="24"/>
        </w:rPr>
        <w:t>Foladori</w:t>
      </w:r>
      <w:proofErr w:type="spellEnd"/>
      <w:r w:rsidRPr="00C63BF3">
        <w:rPr>
          <w:rFonts w:ascii="Times New Roman" w:hAnsi="Times New Roman"/>
          <w:sz w:val="24"/>
          <w:szCs w:val="24"/>
        </w:rPr>
        <w:t xml:space="preserve"> (2001, p. 80), </w:t>
      </w:r>
    </w:p>
    <w:p w14:paraId="5C3E79D6" w14:textId="77777777" w:rsidR="00F96F68" w:rsidRDefault="00F96F68" w:rsidP="00C63BF3">
      <w:pPr>
        <w:spacing w:before="240" w:after="240" w:line="240" w:lineRule="auto"/>
        <w:ind w:left="2268"/>
        <w:jc w:val="both"/>
        <w:rPr>
          <w:rFonts w:ascii="Times New Roman" w:hAnsi="Times New Roman"/>
          <w:sz w:val="20"/>
          <w:szCs w:val="20"/>
        </w:rPr>
      </w:pPr>
      <w:r w:rsidRPr="00C63BF3">
        <w:rPr>
          <w:rFonts w:ascii="Times New Roman" w:hAnsi="Times New Roman"/>
          <w:sz w:val="20"/>
          <w:szCs w:val="20"/>
        </w:rPr>
        <w:t>a distribuição dos meios de produção é a base e a condição para a reprodução de toda a sociedade. As relações sociais de produção estabelecem, em cada momento histórico, combinações de propriedade/acesso/uso desses meios e, ao fazê-lo, condicionam as próprias relações técnicas, ou seja, a forma de relacionamento com a natureza.</w:t>
      </w:r>
      <w:r w:rsidR="00C63BF3">
        <w:rPr>
          <w:rFonts w:ascii="Times New Roman" w:hAnsi="Times New Roman"/>
          <w:sz w:val="20"/>
          <w:szCs w:val="20"/>
        </w:rPr>
        <w:t xml:space="preserve"> </w:t>
      </w:r>
      <w:r w:rsidRPr="00C63BF3">
        <w:rPr>
          <w:rFonts w:ascii="Times New Roman" w:hAnsi="Times New Roman"/>
          <w:sz w:val="20"/>
          <w:szCs w:val="20"/>
        </w:rPr>
        <w:t xml:space="preserve">A teleconferência permite ao indivíduo participar de um encontro nacional ou regional sem a necessidade de deixar seu local de origem. Tipos comuns de teleconferência incluem o uso da televisão, </w:t>
      </w:r>
      <w:proofErr w:type="gramStart"/>
      <w:r w:rsidRPr="00C63BF3">
        <w:rPr>
          <w:rFonts w:ascii="Times New Roman" w:hAnsi="Times New Roman"/>
          <w:sz w:val="20"/>
          <w:szCs w:val="20"/>
        </w:rPr>
        <w:t>telefone, e computador</w:t>
      </w:r>
      <w:proofErr w:type="gramEnd"/>
      <w:r w:rsidRPr="00C63BF3">
        <w:rPr>
          <w:rFonts w:ascii="Times New Roman" w:hAnsi="Times New Roman"/>
          <w:sz w:val="20"/>
          <w:szCs w:val="20"/>
        </w:rPr>
        <w:t>. Através de áudio-conferência, utilizando a companhia local de telefone, um sinal de áudio pode ser emitido em um salão de qualquer dimensão. (NICHOLS, 1993, p. 181).</w:t>
      </w:r>
    </w:p>
    <w:p w14:paraId="63D4FC74" w14:textId="77777777" w:rsidR="00C63BF3" w:rsidRPr="00C63BF3" w:rsidRDefault="00C63BF3" w:rsidP="0076088E">
      <w:pPr>
        <w:spacing w:after="0" w:line="360" w:lineRule="auto"/>
        <w:ind w:firstLine="709"/>
        <w:jc w:val="both"/>
        <w:rPr>
          <w:rFonts w:ascii="Times New Roman" w:hAnsi="Times New Roman"/>
          <w:sz w:val="24"/>
          <w:szCs w:val="24"/>
        </w:rPr>
      </w:pPr>
      <w:r w:rsidRPr="00C63BF3">
        <w:rPr>
          <w:rFonts w:ascii="Times New Roman" w:hAnsi="Times New Roman"/>
          <w:sz w:val="24"/>
          <w:szCs w:val="24"/>
        </w:rPr>
        <w:t xml:space="preserve">As citações </w:t>
      </w:r>
      <w:r>
        <w:rPr>
          <w:rFonts w:ascii="Times New Roman" w:hAnsi="Times New Roman"/>
          <w:sz w:val="24"/>
          <w:szCs w:val="24"/>
        </w:rPr>
        <w:t>in</w:t>
      </w:r>
      <w:r w:rsidRPr="00C63BF3">
        <w:rPr>
          <w:rFonts w:ascii="Times New Roman" w:hAnsi="Times New Roman"/>
          <w:sz w:val="24"/>
          <w:szCs w:val="24"/>
        </w:rPr>
        <w:t>diretas</w:t>
      </w:r>
      <w:r>
        <w:rPr>
          <w:rFonts w:ascii="Times New Roman" w:hAnsi="Times New Roman"/>
          <w:sz w:val="24"/>
          <w:szCs w:val="24"/>
        </w:rPr>
        <w:t xml:space="preserve"> podem ser reescritas (paráfrase) e não devem ser incluídas entre aspas, tampouco é obrigatório indicar a página/folha da citação. Exemplo:</w:t>
      </w:r>
    </w:p>
    <w:p w14:paraId="7CE5D5B0" w14:textId="77777777" w:rsidR="0076088E" w:rsidRPr="0076088E" w:rsidRDefault="0076088E" w:rsidP="0076088E">
      <w:pPr>
        <w:pStyle w:val="NormalWeb"/>
        <w:shd w:val="clear" w:color="auto" w:fill="FFFFFF"/>
        <w:spacing w:before="240" w:beforeAutospacing="0" w:after="240" w:afterAutospacing="0" w:line="360" w:lineRule="auto"/>
        <w:ind w:firstLine="709"/>
        <w:jc w:val="both"/>
        <w:rPr>
          <w:rFonts w:eastAsia="Calibri"/>
          <w:lang w:eastAsia="en-US"/>
        </w:rPr>
      </w:pPr>
      <w:r w:rsidRPr="0076088E">
        <w:rPr>
          <w:rFonts w:eastAsia="Calibri"/>
          <w:lang w:eastAsia="en-US"/>
        </w:rPr>
        <w:t xml:space="preserve">O dengue caracteriza-se como uma arbovirose de rápida propagação em áreas tropicais e subtropicais (DEGENER </w:t>
      </w:r>
      <w:r w:rsidRPr="0076088E">
        <w:rPr>
          <w:rFonts w:eastAsia="Calibri"/>
          <w:i/>
          <w:iCs/>
          <w:lang w:eastAsia="en-US"/>
        </w:rPr>
        <w:t>et al</w:t>
      </w:r>
      <w:r w:rsidRPr="0076088E">
        <w:rPr>
          <w:rFonts w:eastAsia="Calibri"/>
          <w:lang w:eastAsia="en-US"/>
        </w:rPr>
        <w:t>., 2014).</w:t>
      </w:r>
    </w:p>
    <w:p w14:paraId="1843C231" w14:textId="77777777" w:rsidR="00C63BF3" w:rsidRDefault="0076088E" w:rsidP="0076088E">
      <w:pPr>
        <w:spacing w:line="360" w:lineRule="auto"/>
        <w:jc w:val="both"/>
        <w:rPr>
          <w:rFonts w:ascii="Times New Roman" w:hAnsi="Times New Roman"/>
          <w:sz w:val="24"/>
          <w:szCs w:val="24"/>
        </w:rPr>
      </w:pPr>
      <w:r w:rsidRPr="0076088E">
        <w:rPr>
          <w:rFonts w:ascii="Times New Roman" w:hAnsi="Times New Roman"/>
          <w:sz w:val="24"/>
          <w:szCs w:val="24"/>
        </w:rPr>
        <w:tab/>
        <w:t>Para a</w:t>
      </w:r>
      <w:r>
        <w:rPr>
          <w:rFonts w:ascii="Times New Roman" w:hAnsi="Times New Roman"/>
          <w:sz w:val="24"/>
          <w:szCs w:val="24"/>
        </w:rPr>
        <w:t xml:space="preserve"> citação de citação, i</w:t>
      </w:r>
      <w:r w:rsidRPr="0076088E">
        <w:rPr>
          <w:rFonts w:ascii="Times New Roman" w:hAnsi="Times New Roman"/>
          <w:sz w:val="24"/>
          <w:szCs w:val="24"/>
        </w:rPr>
        <w:t xml:space="preserve">nclua </w:t>
      </w:r>
      <w:r w:rsidRPr="0076088E">
        <w:rPr>
          <w:rFonts w:ascii="Times New Roman" w:hAnsi="Times New Roman"/>
          <w:i/>
          <w:iCs/>
          <w:sz w:val="24"/>
          <w:szCs w:val="24"/>
        </w:rPr>
        <w:t>apud</w:t>
      </w:r>
      <w:r w:rsidRPr="0076088E">
        <w:rPr>
          <w:rFonts w:ascii="Times New Roman" w:hAnsi="Times New Roman"/>
          <w:sz w:val="24"/>
          <w:szCs w:val="24"/>
        </w:rPr>
        <w:t xml:space="preserve"> ou </w:t>
      </w:r>
      <w:r>
        <w:rPr>
          <w:rFonts w:ascii="Times New Roman" w:hAnsi="Times New Roman"/>
          <w:sz w:val="24"/>
          <w:szCs w:val="24"/>
        </w:rPr>
        <w:t>“</w:t>
      </w:r>
      <w:r w:rsidRPr="0076088E">
        <w:rPr>
          <w:rFonts w:ascii="Times New Roman" w:hAnsi="Times New Roman"/>
          <w:sz w:val="24"/>
          <w:szCs w:val="24"/>
        </w:rPr>
        <w:t>citado por</w:t>
      </w:r>
      <w:r>
        <w:rPr>
          <w:rFonts w:ascii="Times New Roman" w:hAnsi="Times New Roman"/>
          <w:sz w:val="24"/>
          <w:szCs w:val="24"/>
        </w:rPr>
        <w:t>”</w:t>
      </w:r>
      <w:r w:rsidRPr="0076088E">
        <w:rPr>
          <w:rFonts w:ascii="Times New Roman" w:hAnsi="Times New Roman"/>
          <w:sz w:val="24"/>
          <w:szCs w:val="24"/>
        </w:rPr>
        <w:t xml:space="preserve"> entre a indicação do documento original (aquele ao qual não se teve acesso) e a indicação do documento consultado.</w:t>
      </w:r>
      <w:r w:rsidR="00C25FC3">
        <w:rPr>
          <w:rFonts w:ascii="Times New Roman" w:hAnsi="Times New Roman"/>
          <w:sz w:val="24"/>
          <w:szCs w:val="24"/>
        </w:rPr>
        <w:t xml:space="preserve"> A</w:t>
      </w:r>
      <w:r w:rsidR="00C25FC3" w:rsidRPr="00C25FC3">
        <w:rPr>
          <w:rFonts w:ascii="Times New Roman" w:hAnsi="Times New Roman"/>
          <w:sz w:val="24"/>
          <w:szCs w:val="24"/>
        </w:rPr>
        <w:t xml:space="preserve"> referência do documento consultado </w:t>
      </w:r>
      <w:r w:rsidR="00C25FC3">
        <w:rPr>
          <w:rFonts w:ascii="Times New Roman" w:hAnsi="Times New Roman"/>
          <w:sz w:val="24"/>
          <w:szCs w:val="24"/>
        </w:rPr>
        <w:t xml:space="preserve">deve ser inserida </w:t>
      </w:r>
      <w:r w:rsidR="00C25FC3" w:rsidRPr="00C25FC3">
        <w:rPr>
          <w:rFonts w:ascii="Times New Roman" w:hAnsi="Times New Roman"/>
          <w:sz w:val="24"/>
          <w:szCs w:val="24"/>
        </w:rPr>
        <w:t>na lista de referências.</w:t>
      </w:r>
      <w:r w:rsidR="00C25FC3">
        <w:rPr>
          <w:rFonts w:ascii="Times New Roman" w:hAnsi="Times New Roman"/>
          <w:sz w:val="24"/>
          <w:szCs w:val="24"/>
        </w:rPr>
        <w:t xml:space="preserve"> </w:t>
      </w:r>
      <w:r w:rsidR="00C25FC3" w:rsidRPr="00C25FC3">
        <w:rPr>
          <w:rFonts w:ascii="Times New Roman" w:hAnsi="Times New Roman"/>
          <w:sz w:val="24"/>
          <w:szCs w:val="24"/>
        </w:rPr>
        <w:t xml:space="preserve">Opcionalmente, a referência do documento original </w:t>
      </w:r>
      <w:r w:rsidR="0082110A">
        <w:rPr>
          <w:rFonts w:ascii="Times New Roman" w:hAnsi="Times New Roman"/>
          <w:sz w:val="24"/>
          <w:szCs w:val="24"/>
        </w:rPr>
        <w:t xml:space="preserve">pode ser incluída </w:t>
      </w:r>
      <w:r w:rsidR="00C25FC3" w:rsidRPr="00C25FC3">
        <w:rPr>
          <w:rFonts w:ascii="Times New Roman" w:hAnsi="Times New Roman"/>
          <w:sz w:val="24"/>
          <w:szCs w:val="24"/>
        </w:rPr>
        <w:t>em nota de rodapé.</w:t>
      </w:r>
      <w:r w:rsidR="003353F6">
        <w:rPr>
          <w:rFonts w:ascii="Times New Roman" w:hAnsi="Times New Roman"/>
          <w:sz w:val="24"/>
          <w:szCs w:val="24"/>
        </w:rPr>
        <w:t xml:space="preserve"> Exemplo:</w:t>
      </w:r>
    </w:p>
    <w:p w14:paraId="7A7D9203" w14:textId="77777777" w:rsidR="003353F6" w:rsidRDefault="003353F6" w:rsidP="003353F6">
      <w:pPr>
        <w:spacing w:line="360" w:lineRule="auto"/>
        <w:ind w:firstLine="708"/>
        <w:jc w:val="both"/>
        <w:rPr>
          <w:rFonts w:ascii="Times New Roman" w:hAnsi="Times New Roman"/>
          <w:sz w:val="24"/>
          <w:szCs w:val="24"/>
        </w:rPr>
      </w:pPr>
      <w:r w:rsidRPr="003353F6">
        <w:rPr>
          <w:rFonts w:ascii="Times New Roman" w:hAnsi="Times New Roman"/>
          <w:sz w:val="24"/>
          <w:szCs w:val="24"/>
        </w:rPr>
        <w:t xml:space="preserve">Segundo Melo (1998 </w:t>
      </w:r>
      <w:r w:rsidRPr="003353F6">
        <w:rPr>
          <w:rFonts w:ascii="Times New Roman" w:hAnsi="Times New Roman"/>
          <w:i/>
          <w:sz w:val="24"/>
          <w:szCs w:val="24"/>
        </w:rPr>
        <w:t>apud</w:t>
      </w:r>
      <w:r w:rsidRPr="003353F6">
        <w:rPr>
          <w:rFonts w:ascii="Times New Roman" w:hAnsi="Times New Roman"/>
          <w:sz w:val="24"/>
          <w:szCs w:val="24"/>
        </w:rPr>
        <w:t xml:space="preserve"> FERREIRA; SILVA, 2007) a educação popular deve ser realizada em diferentes espaços, por meio de atividades formais ou não formais, sendo um produto de práticas sociais.</w:t>
      </w:r>
    </w:p>
    <w:p w14:paraId="3E57707B" w14:textId="77777777" w:rsidR="00827AE8" w:rsidRPr="003353F6" w:rsidRDefault="00827AE8" w:rsidP="003353F6">
      <w:pPr>
        <w:spacing w:line="360" w:lineRule="auto"/>
        <w:ind w:firstLine="708"/>
        <w:jc w:val="both"/>
        <w:rPr>
          <w:rFonts w:ascii="Times New Roman" w:hAnsi="Times New Roman"/>
          <w:sz w:val="24"/>
          <w:szCs w:val="24"/>
        </w:rPr>
      </w:pPr>
    </w:p>
    <w:p w14:paraId="3B82EE09" w14:textId="77777777" w:rsidR="00ED103E" w:rsidRDefault="00ED103E" w:rsidP="00ED103E">
      <w:pPr>
        <w:pStyle w:val="Ttulo2"/>
        <w:numPr>
          <w:ilvl w:val="0"/>
          <w:numId w:val="0"/>
        </w:numPr>
        <w:spacing w:before="0" w:after="240" w:line="240" w:lineRule="auto"/>
        <w:rPr>
          <w:rStyle w:val="SeoterciriaVrtices"/>
          <w:b w:val="0"/>
        </w:rPr>
      </w:pPr>
      <w:r w:rsidRPr="00016950">
        <w:rPr>
          <w:rStyle w:val="SeoterciriaVrtices"/>
          <w:b w:val="0"/>
        </w:rPr>
        <w:lastRenderedPageBreak/>
        <w:t>2.</w:t>
      </w:r>
      <w:r w:rsidR="00156D52">
        <w:rPr>
          <w:rStyle w:val="SeoterciriaVrtices"/>
          <w:b w:val="0"/>
        </w:rPr>
        <w:t>1</w:t>
      </w:r>
      <w:r w:rsidRPr="00016950">
        <w:rPr>
          <w:rStyle w:val="SeoterciriaVrtices"/>
          <w:b w:val="0"/>
        </w:rPr>
        <w:t xml:space="preserve">.1 </w:t>
      </w:r>
      <w:r>
        <w:rPr>
          <w:rStyle w:val="SeoterciriaVrtices"/>
          <w:b w:val="0"/>
        </w:rPr>
        <w:t>Trechos de fala de sujeitos da pesquisa</w:t>
      </w:r>
      <w:r w:rsidRPr="00016950">
        <w:rPr>
          <w:rStyle w:val="SeoterciriaVrtices"/>
          <w:b w:val="0"/>
        </w:rPr>
        <w:t xml:space="preserve"> (Estilo Seção Secundária, tamanho </w:t>
      </w:r>
      <w:r>
        <w:rPr>
          <w:rStyle w:val="SeoterciriaVrtices"/>
          <w:b w:val="0"/>
        </w:rPr>
        <w:t>11</w:t>
      </w:r>
      <w:r w:rsidRPr="00016950">
        <w:rPr>
          <w:rStyle w:val="SeoterciriaVrtices"/>
          <w:b w:val="0"/>
        </w:rPr>
        <w:t>, itálico, alinhado à esquerda)</w:t>
      </w:r>
    </w:p>
    <w:p w14:paraId="28F29075" w14:textId="77777777" w:rsidR="00156D52" w:rsidRDefault="003353F6" w:rsidP="00ED103E">
      <w:pPr>
        <w:ind w:firstLine="708"/>
        <w:jc w:val="both"/>
        <w:rPr>
          <w:rFonts w:ascii="Times New Roman" w:hAnsi="Times New Roman"/>
          <w:sz w:val="24"/>
          <w:szCs w:val="24"/>
        </w:rPr>
      </w:pPr>
      <w:r>
        <w:rPr>
          <w:rFonts w:ascii="Times New Roman" w:hAnsi="Times New Roman"/>
          <w:sz w:val="24"/>
          <w:szCs w:val="24"/>
        </w:rPr>
        <w:t xml:space="preserve">Os trechos de fala de sujeitos devem </w:t>
      </w:r>
      <w:r w:rsidR="00F66351">
        <w:rPr>
          <w:rFonts w:ascii="Times New Roman" w:hAnsi="Times New Roman"/>
          <w:sz w:val="24"/>
          <w:szCs w:val="24"/>
        </w:rPr>
        <w:t xml:space="preserve">ter </w:t>
      </w:r>
      <w:r w:rsidRPr="003353F6">
        <w:rPr>
          <w:rFonts w:ascii="Times New Roman" w:hAnsi="Times New Roman"/>
          <w:sz w:val="24"/>
          <w:szCs w:val="24"/>
        </w:rPr>
        <w:t xml:space="preserve">o tamanho de fonte 10, com espaçamento simples entre as linhas e um recuo de 4 cm da margem esquerda terminando na margem direita, sem inclusão de aspas. </w:t>
      </w:r>
      <w:r w:rsidR="00F66351">
        <w:rPr>
          <w:rFonts w:ascii="Times New Roman" w:hAnsi="Times New Roman"/>
          <w:sz w:val="24"/>
          <w:szCs w:val="24"/>
        </w:rPr>
        <w:t xml:space="preserve">O trecho da fala </w:t>
      </w:r>
      <w:r w:rsidRPr="003353F6">
        <w:rPr>
          <w:rFonts w:ascii="Times New Roman" w:hAnsi="Times New Roman"/>
          <w:sz w:val="24"/>
          <w:szCs w:val="24"/>
        </w:rPr>
        <w:t>deve ter espaçamento de 12pt antes e 12pt depois, separando-a dos parágrafos anterior e posterior.</w:t>
      </w:r>
    </w:p>
    <w:p w14:paraId="7C9CB363" w14:textId="77777777" w:rsidR="00F66351" w:rsidRDefault="00F66351" w:rsidP="00F66351">
      <w:pPr>
        <w:ind w:firstLine="708"/>
        <w:jc w:val="both"/>
        <w:rPr>
          <w:rFonts w:ascii="Times New Roman" w:hAnsi="Times New Roman"/>
          <w:sz w:val="24"/>
          <w:szCs w:val="24"/>
        </w:rPr>
      </w:pPr>
      <w:r>
        <w:rPr>
          <w:rFonts w:ascii="Times New Roman" w:hAnsi="Times New Roman"/>
          <w:sz w:val="24"/>
          <w:szCs w:val="24"/>
        </w:rPr>
        <w:t xml:space="preserve">As identidades podem ser codificadas com nomes genéricos e letras, como “Estudante A”, “Professor B” ou com nomes fictícios, como Maria, João, José etc. Exemplo: </w:t>
      </w:r>
    </w:p>
    <w:p w14:paraId="229AE9D5" w14:textId="77777777" w:rsidR="00156D52" w:rsidRPr="00D51176" w:rsidRDefault="00156D52" w:rsidP="00F66351">
      <w:pPr>
        <w:ind w:left="2268"/>
        <w:jc w:val="both"/>
        <w:rPr>
          <w:rFonts w:ascii="Times New Roman" w:hAnsi="Times New Roman"/>
          <w:i/>
          <w:iCs/>
          <w:sz w:val="20"/>
          <w:szCs w:val="20"/>
        </w:rPr>
      </w:pPr>
      <w:r w:rsidRPr="00D51176">
        <w:rPr>
          <w:rFonts w:ascii="Times New Roman" w:hAnsi="Times New Roman"/>
          <w:sz w:val="20"/>
          <w:szCs w:val="20"/>
        </w:rPr>
        <w:t xml:space="preserve">Estudante A – </w:t>
      </w:r>
      <w:r w:rsidRPr="00D51176">
        <w:rPr>
          <w:rFonts w:ascii="Times New Roman" w:hAnsi="Times New Roman"/>
          <w:i/>
          <w:iCs/>
          <w:sz w:val="20"/>
          <w:szCs w:val="20"/>
        </w:rPr>
        <w:t>[…</w:t>
      </w:r>
      <w:r w:rsidR="00F66351" w:rsidRPr="00D51176">
        <w:rPr>
          <w:rFonts w:ascii="Times New Roman" w:hAnsi="Times New Roman"/>
          <w:i/>
          <w:iCs/>
          <w:sz w:val="20"/>
          <w:szCs w:val="20"/>
        </w:rPr>
        <w:t>] A minha família mora naquele sítio com um par de bichos soltos. Eu fui criado ali, solto como bicho... sou bicho solto.</w:t>
      </w:r>
    </w:p>
    <w:p w14:paraId="2C095670" w14:textId="77777777" w:rsidR="00156D52" w:rsidRPr="00D51176" w:rsidRDefault="00156D52" w:rsidP="00F66351">
      <w:pPr>
        <w:ind w:left="2268"/>
        <w:jc w:val="both"/>
        <w:rPr>
          <w:rFonts w:ascii="Times New Roman" w:hAnsi="Times New Roman"/>
          <w:sz w:val="20"/>
          <w:szCs w:val="20"/>
        </w:rPr>
      </w:pPr>
      <w:r w:rsidRPr="00D51176">
        <w:rPr>
          <w:rFonts w:ascii="Times New Roman" w:hAnsi="Times New Roman"/>
          <w:sz w:val="20"/>
          <w:szCs w:val="20"/>
        </w:rPr>
        <w:t xml:space="preserve">Estudante B – </w:t>
      </w:r>
      <w:r w:rsidRPr="00D51176">
        <w:rPr>
          <w:rFonts w:ascii="Times New Roman" w:hAnsi="Times New Roman"/>
          <w:i/>
          <w:iCs/>
          <w:sz w:val="20"/>
          <w:szCs w:val="20"/>
        </w:rPr>
        <w:t>[…</w:t>
      </w:r>
      <w:r w:rsidR="00F66351" w:rsidRPr="00D51176">
        <w:rPr>
          <w:rFonts w:ascii="Times New Roman" w:hAnsi="Times New Roman"/>
          <w:i/>
          <w:iCs/>
          <w:sz w:val="20"/>
          <w:szCs w:val="20"/>
        </w:rPr>
        <w:t>] Moro longe de tudo, tudinho mesmo... pra chegar demoro pra lá de muito. Lá tem muitos nomes... nome de gente e nome inventado. Sê entendi...</w:t>
      </w:r>
    </w:p>
    <w:p w14:paraId="7D45DA27" w14:textId="77777777" w:rsidR="00F66351" w:rsidRDefault="00F66351" w:rsidP="00A16D94">
      <w:pPr>
        <w:spacing w:after="0" w:line="240" w:lineRule="auto"/>
        <w:rPr>
          <w:rStyle w:val="SeosecundriadaVrtices"/>
        </w:rPr>
      </w:pPr>
    </w:p>
    <w:p w14:paraId="7BCF17B4" w14:textId="77777777" w:rsidR="00A16D94" w:rsidRDefault="00A16D94" w:rsidP="00A16D94">
      <w:pPr>
        <w:spacing w:after="0" w:line="240" w:lineRule="auto"/>
        <w:rPr>
          <w:rStyle w:val="SeosecundriadaVrtices"/>
        </w:rPr>
      </w:pPr>
      <w:r w:rsidRPr="00A16D94">
        <w:rPr>
          <w:rStyle w:val="SeosecundriadaVrtices"/>
        </w:rPr>
        <w:t xml:space="preserve">2.2 </w:t>
      </w:r>
      <w:r w:rsidR="00630BF0">
        <w:rPr>
          <w:rStyle w:val="SeosecundriadaVrtices"/>
        </w:rPr>
        <w:t>Equações e fórmulas</w:t>
      </w:r>
      <w:r>
        <w:rPr>
          <w:rStyle w:val="SeosecundriadaVrtices"/>
        </w:rPr>
        <w:t xml:space="preserve"> </w:t>
      </w:r>
      <w:r w:rsidRPr="00A16D94">
        <w:rPr>
          <w:rStyle w:val="SeosecundriadaVrtices"/>
        </w:rPr>
        <w:t>(Estilo Seção Secundária)</w:t>
      </w:r>
    </w:p>
    <w:p w14:paraId="52CD593D" w14:textId="77777777" w:rsidR="00630BF0" w:rsidRDefault="00630BF0" w:rsidP="00630BF0">
      <w:pPr>
        <w:spacing w:before="200" w:line="360" w:lineRule="auto"/>
        <w:ind w:firstLine="709"/>
        <w:jc w:val="both"/>
        <w:rPr>
          <w:rFonts w:ascii="Times New Roman" w:hAnsi="Times New Roman"/>
          <w:sz w:val="24"/>
          <w:szCs w:val="24"/>
        </w:rPr>
      </w:pPr>
      <w:r>
        <w:rPr>
          <w:rFonts w:ascii="Times New Roman" w:hAnsi="Times New Roman"/>
          <w:sz w:val="24"/>
          <w:szCs w:val="24"/>
        </w:rPr>
        <w:t>É recomendado usar o editor de equações do Microsoft Word. Não serão aceitas equações no formato de figura.</w:t>
      </w:r>
      <w:r w:rsidRPr="00630BF0">
        <w:t xml:space="preserve"> </w:t>
      </w:r>
      <w:r w:rsidRPr="00630BF0">
        <w:rPr>
          <w:rFonts w:ascii="Times New Roman" w:hAnsi="Times New Roman"/>
          <w:sz w:val="24"/>
          <w:szCs w:val="24"/>
        </w:rPr>
        <w:t>Para facilitar a leitura, devem ser destacadas no texto e, se necessário, numeradas com algarismos</w:t>
      </w:r>
      <w:r>
        <w:rPr>
          <w:rFonts w:ascii="Times New Roman" w:hAnsi="Times New Roman"/>
          <w:sz w:val="24"/>
          <w:szCs w:val="24"/>
        </w:rPr>
        <w:t xml:space="preserve"> a</w:t>
      </w:r>
      <w:r w:rsidRPr="00630BF0">
        <w:rPr>
          <w:rFonts w:ascii="Times New Roman" w:hAnsi="Times New Roman"/>
          <w:sz w:val="24"/>
          <w:szCs w:val="24"/>
        </w:rPr>
        <w:t>rábicos entre parênteses, alinhados à direita. Na sequência normal do texto, é permitido o uso de</w:t>
      </w:r>
      <w:r>
        <w:rPr>
          <w:rFonts w:ascii="Times New Roman" w:hAnsi="Times New Roman"/>
          <w:sz w:val="24"/>
          <w:szCs w:val="24"/>
        </w:rPr>
        <w:t xml:space="preserve"> </w:t>
      </w:r>
      <w:r w:rsidRPr="00630BF0">
        <w:rPr>
          <w:rFonts w:ascii="Times New Roman" w:hAnsi="Times New Roman"/>
          <w:sz w:val="24"/>
          <w:szCs w:val="24"/>
        </w:rPr>
        <w:t>uma entrelinha maior, que comporte seus elementos (expoentes, índices e outros).</w:t>
      </w:r>
    </w:p>
    <w:p w14:paraId="2AE554F3" w14:textId="77777777" w:rsidR="00151823" w:rsidRPr="0076088E" w:rsidRDefault="00151823" w:rsidP="00151823">
      <w:pPr>
        <w:spacing w:before="200" w:line="360" w:lineRule="auto"/>
        <w:ind w:firstLine="709"/>
        <w:jc w:val="right"/>
        <w:rPr>
          <w:rFonts w:ascii="Times New Roman" w:hAnsi="Times New Roman"/>
          <w:sz w:val="24"/>
          <w:szCs w:val="24"/>
        </w:rPr>
      </w:pPr>
      <m:oMath>
        <m:r>
          <w:rPr>
            <w:rFonts w:ascii="Cambria Math" w:hAnsi="Cambria Math"/>
            <w:sz w:val="24"/>
            <w:szCs w:val="24"/>
          </w:rPr>
          <m:t>x</m:t>
        </m:r>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m:t>
            </m:r>
            <m:r>
              <w:rPr>
                <w:rFonts w:ascii="Cambria Math" w:hAnsi="Cambria Math"/>
                <w:sz w:val="24"/>
                <w:szCs w:val="24"/>
              </w:rPr>
              <m:t>b</m:t>
            </m:r>
            <m:r>
              <m:rPr>
                <m:sty m:val="p"/>
              </m:rPr>
              <w:rPr>
                <w:rFonts w:ascii="Cambria Math" w:hAnsi="Cambria Math"/>
                <w:sz w:val="24"/>
                <w:szCs w:val="24"/>
              </w:rPr>
              <m:t>±</m:t>
            </m:r>
            <m:rad>
              <m:radPr>
                <m:degHide m:val="1"/>
                <m:ctrlPr>
                  <w:rPr>
                    <w:rFonts w:ascii="Cambria Math" w:hAnsi="Cambria Math"/>
                    <w:sz w:val="24"/>
                    <w:szCs w:val="24"/>
                  </w:rPr>
                </m:ctrlPr>
              </m:radPr>
              <m:deg/>
              <m:e>
                <m:sSup>
                  <m:sSupPr>
                    <m:ctrlPr>
                      <w:rPr>
                        <w:rFonts w:ascii="Cambria Math" w:hAnsi="Cambria Math"/>
                        <w:sz w:val="24"/>
                        <w:szCs w:val="24"/>
                      </w:rPr>
                    </m:ctrlPr>
                  </m:sSupPr>
                  <m:e>
                    <m:r>
                      <w:rPr>
                        <w:rFonts w:ascii="Cambria Math" w:hAnsi="Cambria Math"/>
                        <w:sz w:val="24"/>
                        <w:szCs w:val="24"/>
                      </w:rPr>
                      <m:t>b</m:t>
                    </m:r>
                  </m:e>
                  <m:sup>
                    <m:r>
                      <m:rPr>
                        <m:sty m:val="p"/>
                      </m:rPr>
                      <w:rPr>
                        <w:rFonts w:ascii="Cambria Math" w:hAnsi="Cambria Math"/>
                        <w:sz w:val="24"/>
                        <w:szCs w:val="24"/>
                      </w:rPr>
                      <m:t>2</m:t>
                    </m:r>
                  </m:sup>
                </m:sSup>
                <m:r>
                  <m:rPr>
                    <m:sty m:val="p"/>
                  </m:rPr>
                  <w:rPr>
                    <w:rFonts w:ascii="Cambria Math" w:hAnsi="Cambria Math"/>
                    <w:sz w:val="24"/>
                    <w:szCs w:val="24"/>
                  </w:rPr>
                  <m:t>-4</m:t>
                </m:r>
                <m:r>
                  <w:rPr>
                    <w:rFonts w:ascii="Cambria Math" w:hAnsi="Cambria Math"/>
                    <w:sz w:val="24"/>
                    <w:szCs w:val="24"/>
                  </w:rPr>
                  <m:t>ac</m:t>
                </m:r>
              </m:e>
            </m:rad>
          </m:num>
          <m:den>
            <m:r>
              <m:rPr>
                <m:sty m:val="p"/>
              </m:rPr>
              <w:rPr>
                <w:rFonts w:ascii="Cambria Math" w:hAnsi="Cambria Math"/>
                <w:sz w:val="24"/>
                <w:szCs w:val="24"/>
              </w:rPr>
              <m:t>2</m:t>
            </m:r>
            <m:r>
              <w:rPr>
                <w:rFonts w:ascii="Cambria Math" w:hAnsi="Cambria Math"/>
                <w:sz w:val="24"/>
                <w:szCs w:val="24"/>
              </w:rPr>
              <m:t>a</m:t>
            </m:r>
          </m:den>
        </m:f>
      </m:oMath>
      <w:r>
        <w:rPr>
          <w:rFonts w:ascii="Times New Roman" w:hAnsi="Times New Roman"/>
          <w:sz w:val="24"/>
          <w:szCs w:val="24"/>
        </w:rPr>
        <w:t xml:space="preserve">                                                                                                                                   (1)</w:t>
      </w:r>
    </w:p>
    <w:p w14:paraId="3AF8B54F" w14:textId="77777777" w:rsidR="00A16D94" w:rsidRPr="00CE30E0" w:rsidRDefault="00A16D94" w:rsidP="00A16D94">
      <w:pPr>
        <w:rPr>
          <w:rStyle w:val="SeoterciriaVrtices"/>
        </w:rPr>
      </w:pPr>
    </w:p>
    <w:p w14:paraId="72507907" w14:textId="77777777" w:rsidR="009F677C" w:rsidRDefault="009F677C" w:rsidP="009F677C">
      <w:pPr>
        <w:pStyle w:val="Ttulo1"/>
        <w:numPr>
          <w:ilvl w:val="0"/>
          <w:numId w:val="0"/>
        </w:numPr>
        <w:spacing w:before="0" w:after="0" w:line="240" w:lineRule="auto"/>
        <w:rPr>
          <w:rStyle w:val="SeoprimriaVrtices"/>
          <w:b/>
        </w:rPr>
      </w:pPr>
      <w:r>
        <w:rPr>
          <w:rStyle w:val="SeoprimriaVrtices"/>
          <w:b/>
        </w:rPr>
        <w:t>3 Resultados (Estilo Seção Primária)</w:t>
      </w:r>
    </w:p>
    <w:p w14:paraId="143FFFE0" w14:textId="77777777" w:rsidR="009F677C" w:rsidRDefault="009F677C" w:rsidP="00DE7441">
      <w:pPr>
        <w:spacing w:after="0" w:line="360" w:lineRule="auto"/>
        <w:ind w:firstLine="708"/>
        <w:jc w:val="both"/>
        <w:rPr>
          <w:rFonts w:ascii="Times New Roman" w:hAnsi="Times New Roman"/>
          <w:sz w:val="24"/>
          <w:szCs w:val="24"/>
        </w:rPr>
      </w:pPr>
    </w:p>
    <w:p w14:paraId="7647F170" w14:textId="77777777" w:rsidR="009F677C" w:rsidRDefault="009F677C" w:rsidP="00BC4F6C">
      <w:pPr>
        <w:spacing w:after="0" w:line="360" w:lineRule="auto"/>
        <w:ind w:firstLine="708"/>
        <w:jc w:val="both"/>
        <w:rPr>
          <w:rFonts w:ascii="Times New Roman" w:hAnsi="Times New Roman"/>
          <w:sz w:val="24"/>
          <w:szCs w:val="24"/>
        </w:rPr>
      </w:pPr>
      <w:r w:rsidRPr="009F677C">
        <w:rPr>
          <w:rFonts w:ascii="Times New Roman" w:hAnsi="Times New Roman"/>
          <w:sz w:val="24"/>
          <w:szCs w:val="24"/>
        </w:rPr>
        <w:t>Parte do artigo que contém a exposição ordenada e pormenorizada do assunto tratado.</w:t>
      </w:r>
      <w:r>
        <w:rPr>
          <w:rFonts w:ascii="Times New Roman" w:hAnsi="Times New Roman"/>
          <w:sz w:val="24"/>
          <w:szCs w:val="24"/>
        </w:rPr>
        <w:t xml:space="preserve"> </w:t>
      </w:r>
      <w:r w:rsidRPr="009F677C">
        <w:rPr>
          <w:rFonts w:ascii="Times New Roman" w:hAnsi="Times New Roman"/>
          <w:sz w:val="24"/>
          <w:szCs w:val="24"/>
        </w:rPr>
        <w:t>Divide-se em seções e subseções, conforme a ABNT NBR 6024</w:t>
      </w:r>
      <w:r w:rsidR="00DE7441">
        <w:rPr>
          <w:rFonts w:ascii="Times New Roman" w:hAnsi="Times New Roman"/>
          <w:sz w:val="24"/>
          <w:szCs w:val="24"/>
        </w:rPr>
        <w:t>:2012</w:t>
      </w:r>
      <w:r w:rsidRPr="009F677C">
        <w:rPr>
          <w:rFonts w:ascii="Times New Roman" w:hAnsi="Times New Roman"/>
          <w:sz w:val="24"/>
          <w:szCs w:val="24"/>
        </w:rPr>
        <w:t>.</w:t>
      </w:r>
      <w:r>
        <w:rPr>
          <w:rFonts w:ascii="Times New Roman" w:hAnsi="Times New Roman"/>
          <w:sz w:val="24"/>
          <w:szCs w:val="24"/>
        </w:rPr>
        <w:t xml:space="preserve"> </w:t>
      </w:r>
      <w:r w:rsidR="00BC4F6C" w:rsidRPr="00BC4F6C">
        <w:rPr>
          <w:rFonts w:ascii="Times New Roman" w:hAnsi="Times New Roman"/>
          <w:sz w:val="24"/>
          <w:szCs w:val="24"/>
        </w:rPr>
        <w:t xml:space="preserve">Todas as ilustrações devem ser apresentadas no corpo do </w:t>
      </w:r>
      <w:r w:rsidR="00A1779D">
        <w:rPr>
          <w:rFonts w:ascii="Times New Roman" w:hAnsi="Times New Roman"/>
          <w:sz w:val="24"/>
          <w:szCs w:val="24"/>
        </w:rPr>
        <w:t>artigo, próximas a sua citação no texto</w:t>
      </w:r>
      <w:r w:rsidR="00BC4F6C" w:rsidRPr="00BC4F6C">
        <w:rPr>
          <w:rFonts w:ascii="Times New Roman" w:hAnsi="Times New Roman"/>
          <w:sz w:val="24"/>
          <w:szCs w:val="24"/>
        </w:rPr>
        <w:t xml:space="preserve"> e, sempre que possível, coloridas. </w:t>
      </w:r>
      <w:r w:rsidR="00FC5C30">
        <w:rPr>
          <w:rFonts w:ascii="Times New Roman" w:hAnsi="Times New Roman"/>
          <w:sz w:val="24"/>
          <w:szCs w:val="24"/>
        </w:rPr>
        <w:t>A</w:t>
      </w:r>
      <w:r w:rsidR="00FC5C30" w:rsidRPr="00BC4F6C">
        <w:rPr>
          <w:rFonts w:ascii="Times New Roman" w:hAnsi="Times New Roman"/>
          <w:sz w:val="24"/>
          <w:szCs w:val="24"/>
        </w:rPr>
        <w:t>s ilustrações, seja Tabela ou Figura (desenho,</w:t>
      </w:r>
      <w:r w:rsidR="00FC5C30">
        <w:rPr>
          <w:rFonts w:ascii="Times New Roman" w:hAnsi="Times New Roman"/>
          <w:sz w:val="24"/>
          <w:szCs w:val="24"/>
        </w:rPr>
        <w:t xml:space="preserve"> </w:t>
      </w:r>
      <w:r w:rsidR="00FC5C30" w:rsidRPr="00BC4F6C">
        <w:rPr>
          <w:rFonts w:ascii="Times New Roman" w:hAnsi="Times New Roman"/>
          <w:sz w:val="24"/>
          <w:szCs w:val="24"/>
        </w:rPr>
        <w:t>esquema, f</w:t>
      </w:r>
      <w:r w:rsidR="00FC5C30">
        <w:rPr>
          <w:rFonts w:ascii="Times New Roman" w:hAnsi="Times New Roman"/>
          <w:sz w:val="24"/>
          <w:szCs w:val="24"/>
        </w:rPr>
        <w:t>l</w:t>
      </w:r>
      <w:r w:rsidR="00FC5C30" w:rsidRPr="00BC4F6C">
        <w:rPr>
          <w:rFonts w:ascii="Times New Roman" w:hAnsi="Times New Roman"/>
          <w:sz w:val="24"/>
          <w:szCs w:val="24"/>
        </w:rPr>
        <w:t>uxograma, fotograf</w:t>
      </w:r>
      <w:r w:rsidR="00FC5C30">
        <w:rPr>
          <w:rFonts w:ascii="Times New Roman" w:hAnsi="Times New Roman"/>
          <w:sz w:val="24"/>
          <w:szCs w:val="24"/>
        </w:rPr>
        <w:t>i</w:t>
      </w:r>
      <w:r w:rsidR="00FC5C30" w:rsidRPr="00BC4F6C">
        <w:rPr>
          <w:rFonts w:ascii="Times New Roman" w:hAnsi="Times New Roman"/>
          <w:sz w:val="24"/>
          <w:szCs w:val="24"/>
        </w:rPr>
        <w:t>a, gráf</w:t>
      </w:r>
      <w:r w:rsidR="00FC5C30">
        <w:rPr>
          <w:rFonts w:ascii="Times New Roman" w:hAnsi="Times New Roman"/>
          <w:sz w:val="24"/>
          <w:szCs w:val="24"/>
        </w:rPr>
        <w:t>i</w:t>
      </w:r>
      <w:r w:rsidR="00FC5C30" w:rsidRPr="00BC4F6C">
        <w:rPr>
          <w:rFonts w:ascii="Times New Roman" w:hAnsi="Times New Roman"/>
          <w:sz w:val="24"/>
          <w:szCs w:val="24"/>
        </w:rPr>
        <w:t>co, mapa, organograma, planta, quadro, retrato, f</w:t>
      </w:r>
      <w:r w:rsidR="00FC5C30">
        <w:rPr>
          <w:rFonts w:ascii="Times New Roman" w:hAnsi="Times New Roman"/>
          <w:sz w:val="24"/>
          <w:szCs w:val="24"/>
        </w:rPr>
        <w:t>i</w:t>
      </w:r>
      <w:r w:rsidR="00FC5C30" w:rsidRPr="00BC4F6C">
        <w:rPr>
          <w:rFonts w:ascii="Times New Roman" w:hAnsi="Times New Roman"/>
          <w:sz w:val="24"/>
          <w:szCs w:val="24"/>
        </w:rPr>
        <w:t>gura, imagem,</w:t>
      </w:r>
      <w:r w:rsidR="00FC5C30">
        <w:rPr>
          <w:rFonts w:ascii="Times New Roman" w:hAnsi="Times New Roman"/>
          <w:sz w:val="24"/>
          <w:szCs w:val="24"/>
        </w:rPr>
        <w:t xml:space="preserve"> </w:t>
      </w:r>
      <w:r w:rsidR="00FC5C30" w:rsidRPr="00BC4F6C">
        <w:rPr>
          <w:rFonts w:ascii="Times New Roman" w:hAnsi="Times New Roman"/>
          <w:sz w:val="24"/>
          <w:szCs w:val="24"/>
        </w:rPr>
        <w:t>entre outros) deve</w:t>
      </w:r>
      <w:r w:rsidR="00FC5C30">
        <w:rPr>
          <w:rFonts w:ascii="Times New Roman" w:hAnsi="Times New Roman"/>
          <w:sz w:val="24"/>
          <w:szCs w:val="24"/>
        </w:rPr>
        <w:t>m</w:t>
      </w:r>
      <w:r w:rsidR="00FC5C30" w:rsidRPr="00BC4F6C">
        <w:rPr>
          <w:rFonts w:ascii="Times New Roman" w:hAnsi="Times New Roman"/>
          <w:sz w:val="24"/>
          <w:szCs w:val="24"/>
        </w:rPr>
        <w:t xml:space="preserve"> ser precedida</w:t>
      </w:r>
      <w:r w:rsidR="00FC5C30">
        <w:rPr>
          <w:rFonts w:ascii="Times New Roman" w:hAnsi="Times New Roman"/>
          <w:sz w:val="24"/>
          <w:szCs w:val="24"/>
        </w:rPr>
        <w:t>s</w:t>
      </w:r>
      <w:r w:rsidR="00FC5C30" w:rsidRPr="00BC4F6C">
        <w:rPr>
          <w:rFonts w:ascii="Times New Roman" w:hAnsi="Times New Roman"/>
          <w:sz w:val="24"/>
          <w:szCs w:val="24"/>
        </w:rPr>
        <w:t xml:space="preserve"> de</w:t>
      </w:r>
      <w:r w:rsidR="00FC5C30">
        <w:rPr>
          <w:rFonts w:ascii="Times New Roman" w:hAnsi="Times New Roman"/>
          <w:sz w:val="24"/>
          <w:szCs w:val="24"/>
        </w:rPr>
        <w:t xml:space="preserve"> título composto de</w:t>
      </w:r>
      <w:r w:rsidR="00FC5C30" w:rsidRPr="00BC4F6C">
        <w:rPr>
          <w:rFonts w:ascii="Times New Roman" w:hAnsi="Times New Roman"/>
          <w:sz w:val="24"/>
          <w:szCs w:val="24"/>
        </w:rPr>
        <w:t xml:space="preserve"> sua palavra designativa </w:t>
      </w:r>
      <w:r w:rsidR="00FC5C30">
        <w:rPr>
          <w:rFonts w:ascii="Times New Roman" w:hAnsi="Times New Roman"/>
          <w:sz w:val="24"/>
          <w:szCs w:val="24"/>
        </w:rPr>
        <w:t>e</w:t>
      </w:r>
      <w:r w:rsidR="00FC5C30" w:rsidRPr="00BC4F6C">
        <w:rPr>
          <w:rFonts w:ascii="Times New Roman" w:hAnsi="Times New Roman"/>
          <w:sz w:val="24"/>
          <w:szCs w:val="24"/>
        </w:rPr>
        <w:t xml:space="preserve"> numeradas consecutivamente com algarismos arábicos</w:t>
      </w:r>
      <w:r w:rsidR="00FC5C30">
        <w:rPr>
          <w:rFonts w:ascii="Times New Roman" w:hAnsi="Times New Roman"/>
          <w:sz w:val="24"/>
          <w:szCs w:val="24"/>
        </w:rPr>
        <w:t xml:space="preserve">. </w:t>
      </w:r>
      <w:r w:rsidR="00BC4F6C" w:rsidRPr="00BC4F6C">
        <w:rPr>
          <w:rFonts w:ascii="Times New Roman" w:hAnsi="Times New Roman"/>
          <w:sz w:val="24"/>
          <w:szCs w:val="24"/>
        </w:rPr>
        <w:t xml:space="preserve">Os Quadros, Tabelas e Gráficos devem ser editáveis e produzidos em Word ou Excel. A fonte de origem da ilustração deve ser informada, mesmo que tenha sido produzida pelo(s) autor(es) do artigo. </w:t>
      </w:r>
    </w:p>
    <w:p w14:paraId="41065750" w14:textId="77777777" w:rsidR="00BC4F6C" w:rsidRDefault="00BC4F6C" w:rsidP="009F677C"/>
    <w:p w14:paraId="2B507B32" w14:textId="77777777" w:rsidR="00827AE8" w:rsidRDefault="00827AE8" w:rsidP="009F677C"/>
    <w:p w14:paraId="4992EC8E" w14:textId="77777777" w:rsidR="00827AE8" w:rsidRDefault="00827AE8" w:rsidP="009F677C"/>
    <w:p w14:paraId="2489D0B0" w14:textId="77777777" w:rsidR="00D51176" w:rsidRDefault="00D51176" w:rsidP="009F677C"/>
    <w:p w14:paraId="5617C641" w14:textId="77777777" w:rsidR="00827AE8" w:rsidRDefault="00827AE8" w:rsidP="009F677C"/>
    <w:p w14:paraId="691D8F0A" w14:textId="77777777" w:rsidR="008416DC" w:rsidRPr="001C5943" w:rsidRDefault="008416DC" w:rsidP="00A1779D">
      <w:pPr>
        <w:pStyle w:val="FigurasVrtices"/>
      </w:pPr>
      <w:r w:rsidRPr="001C5943">
        <w:lastRenderedPageBreak/>
        <w:t>Figura 1. Museu do Amanhã</w:t>
      </w:r>
      <w:r w:rsidR="00A1779D">
        <w:t xml:space="preserve"> </w:t>
      </w:r>
      <w:r w:rsidR="00A1779D" w:rsidRPr="00A1779D">
        <w:rPr>
          <w:iCs/>
        </w:rPr>
        <w:t xml:space="preserve">(Estilo </w:t>
      </w:r>
      <w:r w:rsidR="00A1779D">
        <w:rPr>
          <w:iCs/>
        </w:rPr>
        <w:t>Figuras Vértices, tamanho 11, negrito, alinhado à esquerda</w:t>
      </w:r>
      <w:r w:rsidR="00A1779D" w:rsidRPr="00A1779D">
        <w:rPr>
          <w:iCs/>
        </w:rPr>
        <w:t>)</w:t>
      </w:r>
    </w:p>
    <w:p w14:paraId="2E057443" w14:textId="77777777" w:rsidR="00C03814" w:rsidRDefault="00C03814" w:rsidP="00BC4F6C">
      <w:pPr>
        <w:spacing w:after="0" w:line="240" w:lineRule="auto"/>
        <w:rPr>
          <w:rFonts w:ascii="Times New Roman" w:hAnsi="Times New Roman"/>
          <w:color w:val="000000" w:themeColor="text1"/>
          <w:sz w:val="24"/>
          <w:szCs w:val="24"/>
        </w:rPr>
      </w:pPr>
      <w:r>
        <w:rPr>
          <w:noProof/>
          <w:lang w:eastAsia="pt-BR"/>
        </w:rPr>
        <w:drawing>
          <wp:inline distT="0" distB="0" distL="0" distR="0" wp14:anchorId="40E6408F" wp14:editId="5C478504">
            <wp:extent cx="4245053" cy="2386932"/>
            <wp:effectExtent l="0" t="0" r="3175" b="0"/>
            <wp:docPr id="8" name="Imagem 8" descr="http://www.colegiodearquitetos.com.br/wp-content/uploads/2014/03/museu-do-amanh%C3%A3-no-porto-do-ri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colegiodearquitetos.com.br/wp-content/uploads/2014/03/museu-do-amanh%C3%A3-no-porto-do-rio.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45053" cy="2386932"/>
                    </a:xfrm>
                    <a:prstGeom prst="rect">
                      <a:avLst/>
                    </a:prstGeom>
                    <a:noFill/>
                    <a:ln>
                      <a:noFill/>
                    </a:ln>
                  </pic:spPr>
                </pic:pic>
              </a:graphicData>
            </a:graphic>
          </wp:inline>
        </w:drawing>
      </w:r>
    </w:p>
    <w:p w14:paraId="2249EAF5" w14:textId="77777777" w:rsidR="00F57954" w:rsidRPr="00F57954" w:rsidRDefault="00C03814" w:rsidP="00F57954">
      <w:pPr>
        <w:pStyle w:val="FigurasVrtices"/>
        <w:rPr>
          <w:rStyle w:val="NotaderodapeFonteVrtices"/>
          <w:b w:val="0"/>
          <w:bCs/>
        </w:rPr>
      </w:pPr>
      <w:r w:rsidRPr="00F57954">
        <w:rPr>
          <w:rStyle w:val="NotaderodapeFonteVrtices"/>
          <w:b w:val="0"/>
          <w:bCs/>
        </w:rPr>
        <w:t>Fonte: Colégio de Arquitetos (2017)</w:t>
      </w:r>
      <w:r w:rsidR="00F57954" w:rsidRPr="00F57954">
        <w:rPr>
          <w:rStyle w:val="NotaderodapeFonteVrtices"/>
          <w:b w:val="0"/>
          <w:bCs/>
        </w:rPr>
        <w:t xml:space="preserve"> (Estilo </w:t>
      </w:r>
      <w:r w:rsidR="00F57954">
        <w:rPr>
          <w:rStyle w:val="NotaderodapeFonteVrtices"/>
          <w:b w:val="0"/>
          <w:bCs/>
        </w:rPr>
        <w:t>Nota de Rodapé e Fonte</w:t>
      </w:r>
      <w:r w:rsidR="00F57954" w:rsidRPr="00F57954">
        <w:rPr>
          <w:rStyle w:val="NotaderodapeFonteVrtices"/>
          <w:b w:val="0"/>
          <w:bCs/>
        </w:rPr>
        <w:t xml:space="preserve"> Vértices, tamanho 1</w:t>
      </w:r>
      <w:r w:rsidR="00F57954">
        <w:rPr>
          <w:rStyle w:val="NotaderodapeFonteVrtices"/>
          <w:b w:val="0"/>
          <w:bCs/>
        </w:rPr>
        <w:t>0</w:t>
      </w:r>
      <w:r w:rsidR="00F57954" w:rsidRPr="00F57954">
        <w:rPr>
          <w:rStyle w:val="NotaderodapeFonteVrtices"/>
          <w:b w:val="0"/>
          <w:bCs/>
        </w:rPr>
        <w:t>, alinhado à esquerda)</w:t>
      </w:r>
    </w:p>
    <w:p w14:paraId="08C790D3" w14:textId="77777777" w:rsidR="00C03814" w:rsidRPr="00F57954" w:rsidRDefault="00C03814" w:rsidP="00C03814">
      <w:pPr>
        <w:spacing w:after="0" w:line="240" w:lineRule="auto"/>
        <w:jc w:val="both"/>
        <w:rPr>
          <w:rStyle w:val="NotaderodapeFonteVrtices"/>
        </w:rPr>
      </w:pPr>
    </w:p>
    <w:p w14:paraId="6B0B9DA1" w14:textId="77777777" w:rsidR="00C03814" w:rsidRDefault="00C03814" w:rsidP="00EF6395">
      <w:pPr>
        <w:spacing w:after="0" w:line="240" w:lineRule="auto"/>
        <w:ind w:firstLine="709"/>
        <w:jc w:val="both"/>
        <w:rPr>
          <w:rFonts w:ascii="Times New Roman" w:hAnsi="Times New Roman"/>
          <w:color w:val="000000" w:themeColor="text1"/>
          <w:sz w:val="24"/>
          <w:szCs w:val="24"/>
        </w:rPr>
      </w:pPr>
    </w:p>
    <w:p w14:paraId="37AB256C" w14:textId="77777777" w:rsidR="008C025A" w:rsidRPr="00EF6395" w:rsidRDefault="008C025A" w:rsidP="00EF6395">
      <w:pPr>
        <w:spacing w:after="0" w:line="240" w:lineRule="auto"/>
        <w:ind w:firstLine="709"/>
        <w:jc w:val="both"/>
        <w:rPr>
          <w:rFonts w:ascii="Times New Roman" w:hAnsi="Times New Roman"/>
          <w:color w:val="000000" w:themeColor="text1"/>
          <w:sz w:val="24"/>
          <w:szCs w:val="24"/>
        </w:rPr>
      </w:pPr>
    </w:p>
    <w:p w14:paraId="3BC7647F" w14:textId="77777777" w:rsidR="004B1046" w:rsidRDefault="004B1046" w:rsidP="004B1046">
      <w:pPr>
        <w:pStyle w:val="Ttulo2"/>
        <w:numPr>
          <w:ilvl w:val="0"/>
          <w:numId w:val="0"/>
        </w:numPr>
        <w:spacing w:before="0" w:after="240" w:line="240" w:lineRule="auto"/>
        <w:rPr>
          <w:rStyle w:val="SeoprimriaVrtices"/>
          <w:iCs w:val="0"/>
          <w:kern w:val="32"/>
        </w:rPr>
      </w:pPr>
      <w:r>
        <w:rPr>
          <w:rStyle w:val="SeoprimriaVrtices"/>
          <w:iCs w:val="0"/>
          <w:kern w:val="32"/>
        </w:rPr>
        <w:t>3</w:t>
      </w:r>
      <w:r w:rsidRPr="00A16D94">
        <w:rPr>
          <w:rStyle w:val="SeoprimriaVrtices"/>
          <w:iCs w:val="0"/>
          <w:kern w:val="32"/>
        </w:rPr>
        <w:t xml:space="preserve">.1 </w:t>
      </w:r>
      <w:r>
        <w:rPr>
          <w:rStyle w:val="SeoprimriaVrtices"/>
          <w:iCs w:val="0"/>
          <w:kern w:val="32"/>
        </w:rPr>
        <w:t>Quadros e tabelas (Estilo Seção Secundária,</w:t>
      </w:r>
      <w:r w:rsidRPr="00A16D94">
        <w:t xml:space="preserve"> </w:t>
      </w:r>
      <w:r w:rsidRPr="00A16D94">
        <w:rPr>
          <w:rStyle w:val="SeoprimriaVrtices"/>
          <w:iCs w:val="0"/>
          <w:kern w:val="32"/>
        </w:rPr>
        <w:t>tamanho 13, itálico, alinhado à esquerda</w:t>
      </w:r>
      <w:r>
        <w:rPr>
          <w:rStyle w:val="SeoprimriaVrtices"/>
          <w:iCs w:val="0"/>
          <w:kern w:val="32"/>
        </w:rPr>
        <w:t>)</w:t>
      </w:r>
    </w:p>
    <w:p w14:paraId="6B6721D1" w14:textId="77777777" w:rsidR="00FC5C30" w:rsidRPr="004B1046" w:rsidRDefault="00B664FF" w:rsidP="00FC5C30">
      <w:pPr>
        <w:spacing w:after="0" w:line="360" w:lineRule="auto"/>
        <w:ind w:firstLine="709"/>
        <w:jc w:val="both"/>
        <w:rPr>
          <w:rFonts w:ascii="Times New Roman" w:hAnsi="Times New Roman"/>
          <w:sz w:val="24"/>
          <w:szCs w:val="24"/>
        </w:rPr>
      </w:pPr>
      <w:r>
        <w:rPr>
          <w:rFonts w:ascii="Times New Roman" w:hAnsi="Times New Roman"/>
          <w:sz w:val="24"/>
          <w:szCs w:val="24"/>
        </w:rPr>
        <w:t>O</w:t>
      </w:r>
      <w:r w:rsidR="00FC5C30" w:rsidRPr="004B1046">
        <w:rPr>
          <w:rFonts w:ascii="Times New Roman" w:hAnsi="Times New Roman"/>
          <w:sz w:val="24"/>
          <w:szCs w:val="24"/>
        </w:rPr>
        <w:t xml:space="preserve">s quadros são considerados </w:t>
      </w:r>
      <w:r w:rsidR="00FC5C30">
        <w:rPr>
          <w:rFonts w:ascii="Times New Roman" w:hAnsi="Times New Roman"/>
          <w:sz w:val="24"/>
          <w:szCs w:val="24"/>
        </w:rPr>
        <w:t>i</w:t>
      </w:r>
      <w:r w:rsidR="00FC5C30" w:rsidRPr="004B1046">
        <w:rPr>
          <w:rFonts w:ascii="Times New Roman" w:hAnsi="Times New Roman"/>
          <w:sz w:val="24"/>
          <w:szCs w:val="24"/>
        </w:rPr>
        <w:t>lustrações</w:t>
      </w:r>
      <w:r w:rsidR="00FC5C30">
        <w:rPr>
          <w:rFonts w:ascii="Times New Roman" w:hAnsi="Times New Roman"/>
          <w:sz w:val="24"/>
          <w:szCs w:val="24"/>
        </w:rPr>
        <w:t xml:space="preserve"> e apresentam dados qualitativos.</w:t>
      </w:r>
      <w:r w:rsidR="00FC5C30" w:rsidRPr="004B1046">
        <w:rPr>
          <w:rFonts w:ascii="Times New Roman" w:hAnsi="Times New Roman"/>
          <w:sz w:val="24"/>
          <w:szCs w:val="24"/>
        </w:rPr>
        <w:t xml:space="preserve"> </w:t>
      </w:r>
      <w:r w:rsidR="00FC5C30">
        <w:rPr>
          <w:rFonts w:ascii="Times New Roman" w:hAnsi="Times New Roman"/>
          <w:sz w:val="24"/>
          <w:szCs w:val="24"/>
        </w:rPr>
        <w:t>Os quadros abordam</w:t>
      </w:r>
      <w:r w:rsidR="00FC5C30" w:rsidRPr="004B1046">
        <w:rPr>
          <w:rFonts w:ascii="Times New Roman" w:hAnsi="Times New Roman"/>
          <w:sz w:val="24"/>
          <w:szCs w:val="24"/>
        </w:rPr>
        <w:t xml:space="preserve"> conteúdos teóricos, como comparações, classificações e dados numéricos sem tratamento estatístico. </w:t>
      </w:r>
      <w:r w:rsidR="00FC5C30">
        <w:rPr>
          <w:rFonts w:ascii="Times New Roman" w:hAnsi="Times New Roman"/>
          <w:sz w:val="24"/>
          <w:szCs w:val="24"/>
        </w:rPr>
        <w:t>Diferenciam-se das tabelas por apresentarem um teor esquemático e descritivo. São</w:t>
      </w:r>
      <w:r w:rsidR="00FC5C30" w:rsidRPr="0034053C">
        <w:rPr>
          <w:rFonts w:ascii="Times New Roman" w:hAnsi="Times New Roman"/>
          <w:sz w:val="24"/>
          <w:szCs w:val="24"/>
        </w:rPr>
        <w:t xml:space="preserve"> formado</w:t>
      </w:r>
      <w:r w:rsidR="00FC5C30">
        <w:rPr>
          <w:rFonts w:ascii="Times New Roman" w:hAnsi="Times New Roman"/>
          <w:sz w:val="24"/>
          <w:szCs w:val="24"/>
        </w:rPr>
        <w:t>s</w:t>
      </w:r>
      <w:r w:rsidR="00FC5C30" w:rsidRPr="0034053C">
        <w:rPr>
          <w:rFonts w:ascii="Times New Roman" w:hAnsi="Times New Roman"/>
          <w:sz w:val="24"/>
          <w:szCs w:val="24"/>
        </w:rPr>
        <w:t xml:space="preserve"> por linhas horizontais e verticais, apresenta</w:t>
      </w:r>
      <w:r w:rsidR="00FC5C30">
        <w:rPr>
          <w:rFonts w:ascii="Times New Roman" w:hAnsi="Times New Roman"/>
          <w:sz w:val="24"/>
          <w:szCs w:val="24"/>
        </w:rPr>
        <w:t>m</w:t>
      </w:r>
      <w:r w:rsidR="00FC5C30" w:rsidRPr="0034053C">
        <w:rPr>
          <w:rFonts w:ascii="Times New Roman" w:hAnsi="Times New Roman"/>
          <w:sz w:val="24"/>
          <w:szCs w:val="24"/>
        </w:rPr>
        <w:t xml:space="preserve"> um formato fechado, ou seja, </w:t>
      </w:r>
      <w:r w:rsidR="00FC5C30">
        <w:rPr>
          <w:rFonts w:ascii="Times New Roman" w:hAnsi="Times New Roman"/>
          <w:sz w:val="24"/>
          <w:szCs w:val="24"/>
        </w:rPr>
        <w:t>uma moldura com arranjo predominantemente de palavras dispost</w:t>
      </w:r>
      <w:r>
        <w:rPr>
          <w:rFonts w:ascii="Times New Roman" w:hAnsi="Times New Roman"/>
          <w:sz w:val="24"/>
          <w:szCs w:val="24"/>
        </w:rPr>
        <w:t xml:space="preserve">as em linhas e colunas. </w:t>
      </w:r>
    </w:p>
    <w:p w14:paraId="6E894C47" w14:textId="77777777" w:rsidR="00FC5C30" w:rsidRDefault="00FC5C30" w:rsidP="00FC5C30">
      <w:pPr>
        <w:spacing w:after="0" w:line="360" w:lineRule="auto"/>
        <w:jc w:val="both"/>
        <w:rPr>
          <w:rFonts w:ascii="Times New Roman" w:hAnsi="Times New Roman"/>
          <w:b/>
          <w:sz w:val="24"/>
          <w:szCs w:val="24"/>
        </w:rPr>
      </w:pPr>
    </w:p>
    <w:p w14:paraId="24403BA7" w14:textId="77777777" w:rsidR="00FC5C30" w:rsidRPr="00641443" w:rsidRDefault="00FC5C30" w:rsidP="00FC5C30">
      <w:pPr>
        <w:pStyle w:val="FigurasVrtices"/>
      </w:pPr>
      <w:r w:rsidRPr="00641443">
        <w:t>Quadro 1. Classificação dos recursos hídricos e seu uso para o consumo humano</w:t>
      </w:r>
      <w:r>
        <w:t xml:space="preserve"> </w:t>
      </w:r>
      <w:r w:rsidRPr="00A1779D">
        <w:rPr>
          <w:iCs/>
        </w:rPr>
        <w:t xml:space="preserve">(Estilo </w:t>
      </w:r>
      <w:r>
        <w:rPr>
          <w:iCs/>
        </w:rPr>
        <w:t>Figuras Vértices)</w:t>
      </w:r>
    </w:p>
    <w:tbl>
      <w:tblPr>
        <w:tblW w:w="9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07"/>
        <w:gridCol w:w="8025"/>
      </w:tblGrid>
      <w:tr w:rsidR="00FC5C30" w:rsidRPr="00641443" w14:paraId="1F96F1B7" w14:textId="77777777" w:rsidTr="00FC5C30">
        <w:trPr>
          <w:trHeight w:val="263"/>
        </w:trPr>
        <w:tc>
          <w:tcPr>
            <w:tcW w:w="1507" w:type="dxa"/>
            <w:shd w:val="clear" w:color="auto" w:fill="auto"/>
            <w:vAlign w:val="bottom"/>
          </w:tcPr>
          <w:p w14:paraId="4F3D32E2" w14:textId="77777777" w:rsidR="00FC5C30" w:rsidRPr="00641443" w:rsidRDefault="00FC5C30" w:rsidP="00B664FF">
            <w:pPr>
              <w:contextualSpacing/>
              <w:jc w:val="center"/>
              <w:rPr>
                <w:rFonts w:ascii="Times New Roman" w:eastAsia="Arial" w:hAnsi="Times New Roman"/>
              </w:rPr>
            </w:pPr>
            <w:r w:rsidRPr="00641443">
              <w:rPr>
                <w:rFonts w:ascii="Times New Roman" w:eastAsia="Arial" w:hAnsi="Times New Roman"/>
              </w:rPr>
              <w:t>CLASSES</w:t>
            </w:r>
          </w:p>
        </w:tc>
        <w:tc>
          <w:tcPr>
            <w:tcW w:w="8025" w:type="dxa"/>
            <w:shd w:val="clear" w:color="auto" w:fill="auto"/>
            <w:vAlign w:val="bottom"/>
          </w:tcPr>
          <w:p w14:paraId="79D5F14C" w14:textId="77777777" w:rsidR="00FC5C30" w:rsidRPr="00641443" w:rsidRDefault="00FC5C30" w:rsidP="00B664FF">
            <w:pPr>
              <w:contextualSpacing/>
              <w:jc w:val="center"/>
              <w:rPr>
                <w:rFonts w:ascii="Times New Roman" w:eastAsia="Arial" w:hAnsi="Times New Roman"/>
              </w:rPr>
            </w:pPr>
            <w:r w:rsidRPr="00641443">
              <w:rPr>
                <w:rFonts w:ascii="Times New Roman" w:eastAsia="Arial" w:hAnsi="Times New Roman"/>
              </w:rPr>
              <w:t>USOS A QUE SE DESTINAM</w:t>
            </w:r>
          </w:p>
        </w:tc>
      </w:tr>
      <w:tr w:rsidR="00FC5C30" w:rsidRPr="00641443" w14:paraId="318C9C23" w14:textId="77777777" w:rsidTr="00FC5C30">
        <w:trPr>
          <w:trHeight w:val="263"/>
        </w:trPr>
        <w:tc>
          <w:tcPr>
            <w:tcW w:w="1507" w:type="dxa"/>
            <w:shd w:val="clear" w:color="auto" w:fill="auto"/>
            <w:vAlign w:val="bottom"/>
          </w:tcPr>
          <w:p w14:paraId="7CC3ABC1" w14:textId="77777777" w:rsidR="00FC5C30" w:rsidRPr="00641443" w:rsidRDefault="00FC5C30" w:rsidP="00FC5C30">
            <w:pPr>
              <w:contextualSpacing/>
              <w:jc w:val="both"/>
              <w:rPr>
                <w:rFonts w:ascii="Times New Roman" w:eastAsia="Arial" w:hAnsi="Times New Roman"/>
              </w:rPr>
            </w:pPr>
            <w:r w:rsidRPr="00641443">
              <w:rPr>
                <w:rFonts w:ascii="Times New Roman" w:eastAsia="Arial" w:hAnsi="Times New Roman"/>
              </w:rPr>
              <w:t>Classe especial</w:t>
            </w:r>
          </w:p>
        </w:tc>
        <w:tc>
          <w:tcPr>
            <w:tcW w:w="8025" w:type="dxa"/>
            <w:shd w:val="clear" w:color="auto" w:fill="auto"/>
            <w:vAlign w:val="bottom"/>
          </w:tcPr>
          <w:p w14:paraId="79A106BE" w14:textId="77777777" w:rsidR="00FC5C30" w:rsidRPr="00641443" w:rsidRDefault="00FC5C30" w:rsidP="00FC5C30">
            <w:pPr>
              <w:contextualSpacing/>
              <w:jc w:val="both"/>
              <w:rPr>
                <w:rFonts w:ascii="Times New Roman" w:eastAsia="Arial" w:hAnsi="Times New Roman"/>
              </w:rPr>
            </w:pPr>
            <w:r w:rsidRPr="00641443">
              <w:rPr>
                <w:rFonts w:ascii="Times New Roman" w:eastAsia="Arial" w:hAnsi="Times New Roman"/>
              </w:rPr>
              <w:t>Ao abastecimento para consumo humano, com desinfecção</w:t>
            </w:r>
          </w:p>
        </w:tc>
      </w:tr>
      <w:tr w:rsidR="00FC5C30" w:rsidRPr="00641443" w14:paraId="4387DBC4" w14:textId="77777777" w:rsidTr="00FC5C30">
        <w:trPr>
          <w:trHeight w:val="263"/>
        </w:trPr>
        <w:tc>
          <w:tcPr>
            <w:tcW w:w="1507" w:type="dxa"/>
            <w:shd w:val="clear" w:color="auto" w:fill="auto"/>
            <w:vAlign w:val="bottom"/>
          </w:tcPr>
          <w:p w14:paraId="7A4EC0F4" w14:textId="77777777" w:rsidR="00FC5C30" w:rsidRPr="00641443" w:rsidRDefault="00FC5C30" w:rsidP="00FC5C30">
            <w:pPr>
              <w:contextualSpacing/>
              <w:jc w:val="both"/>
              <w:rPr>
                <w:rFonts w:ascii="Times New Roman" w:eastAsia="Arial" w:hAnsi="Times New Roman"/>
              </w:rPr>
            </w:pPr>
            <w:r w:rsidRPr="00641443">
              <w:rPr>
                <w:rFonts w:ascii="Times New Roman" w:eastAsia="Arial" w:hAnsi="Times New Roman"/>
              </w:rPr>
              <w:t>Classe 1</w:t>
            </w:r>
          </w:p>
        </w:tc>
        <w:tc>
          <w:tcPr>
            <w:tcW w:w="8025" w:type="dxa"/>
            <w:shd w:val="clear" w:color="auto" w:fill="auto"/>
            <w:vAlign w:val="bottom"/>
          </w:tcPr>
          <w:p w14:paraId="3A4D5377" w14:textId="77777777" w:rsidR="00FC5C30" w:rsidRPr="00641443" w:rsidRDefault="00FC5C30" w:rsidP="00FC5C30">
            <w:pPr>
              <w:contextualSpacing/>
              <w:jc w:val="both"/>
              <w:rPr>
                <w:rFonts w:ascii="Times New Roman" w:eastAsia="Arial" w:hAnsi="Times New Roman"/>
              </w:rPr>
            </w:pPr>
            <w:r w:rsidRPr="00641443">
              <w:rPr>
                <w:rFonts w:ascii="Times New Roman" w:eastAsia="Arial" w:hAnsi="Times New Roman"/>
              </w:rPr>
              <w:t>Ao abastecimento para consumo humano, após tratamento simplificado</w:t>
            </w:r>
          </w:p>
        </w:tc>
      </w:tr>
      <w:tr w:rsidR="00FC5C30" w:rsidRPr="00641443" w14:paraId="0A90495E" w14:textId="77777777" w:rsidTr="00FC5C30">
        <w:trPr>
          <w:trHeight w:val="263"/>
        </w:trPr>
        <w:tc>
          <w:tcPr>
            <w:tcW w:w="1507" w:type="dxa"/>
            <w:shd w:val="clear" w:color="auto" w:fill="auto"/>
            <w:vAlign w:val="bottom"/>
          </w:tcPr>
          <w:p w14:paraId="4E06B862" w14:textId="77777777" w:rsidR="00FC5C30" w:rsidRPr="00641443" w:rsidRDefault="00FC5C30" w:rsidP="00FC5C30">
            <w:pPr>
              <w:contextualSpacing/>
              <w:jc w:val="both"/>
              <w:rPr>
                <w:rFonts w:ascii="Times New Roman" w:eastAsia="Arial" w:hAnsi="Times New Roman"/>
              </w:rPr>
            </w:pPr>
            <w:r w:rsidRPr="00641443">
              <w:rPr>
                <w:rFonts w:ascii="Times New Roman" w:eastAsia="Arial" w:hAnsi="Times New Roman"/>
              </w:rPr>
              <w:t>Classe 2</w:t>
            </w:r>
          </w:p>
        </w:tc>
        <w:tc>
          <w:tcPr>
            <w:tcW w:w="8025" w:type="dxa"/>
            <w:shd w:val="clear" w:color="auto" w:fill="auto"/>
            <w:vAlign w:val="bottom"/>
          </w:tcPr>
          <w:p w14:paraId="72DC5AB2" w14:textId="77777777" w:rsidR="00FC5C30" w:rsidRPr="00641443" w:rsidRDefault="00FC5C30" w:rsidP="00FC5C30">
            <w:pPr>
              <w:contextualSpacing/>
              <w:jc w:val="both"/>
              <w:rPr>
                <w:rFonts w:ascii="Times New Roman" w:eastAsia="Arial" w:hAnsi="Times New Roman"/>
              </w:rPr>
            </w:pPr>
            <w:r w:rsidRPr="00641443">
              <w:rPr>
                <w:rFonts w:ascii="Times New Roman" w:eastAsia="Arial" w:hAnsi="Times New Roman"/>
              </w:rPr>
              <w:t>Ao abastecimento para consumo humano, após tratamento convencional</w:t>
            </w:r>
          </w:p>
        </w:tc>
      </w:tr>
      <w:tr w:rsidR="00FC5C30" w:rsidRPr="00641443" w14:paraId="3B889BBE" w14:textId="77777777" w:rsidTr="00FC5C30">
        <w:trPr>
          <w:trHeight w:val="263"/>
        </w:trPr>
        <w:tc>
          <w:tcPr>
            <w:tcW w:w="1507" w:type="dxa"/>
            <w:shd w:val="clear" w:color="auto" w:fill="auto"/>
            <w:vAlign w:val="bottom"/>
          </w:tcPr>
          <w:p w14:paraId="5C5B416F" w14:textId="77777777" w:rsidR="00FC5C30" w:rsidRPr="00641443" w:rsidRDefault="00FC5C30" w:rsidP="00FC5C30">
            <w:pPr>
              <w:contextualSpacing/>
              <w:jc w:val="both"/>
              <w:rPr>
                <w:rFonts w:ascii="Times New Roman" w:eastAsia="Times New Roman" w:hAnsi="Times New Roman"/>
              </w:rPr>
            </w:pPr>
            <w:r w:rsidRPr="00641443">
              <w:rPr>
                <w:rFonts w:ascii="Times New Roman" w:eastAsia="Arial" w:hAnsi="Times New Roman"/>
              </w:rPr>
              <w:t>Classe 3</w:t>
            </w:r>
          </w:p>
        </w:tc>
        <w:tc>
          <w:tcPr>
            <w:tcW w:w="8025" w:type="dxa"/>
            <w:shd w:val="clear" w:color="auto" w:fill="auto"/>
            <w:vAlign w:val="bottom"/>
          </w:tcPr>
          <w:p w14:paraId="33EA388F" w14:textId="77777777" w:rsidR="00FC5C30" w:rsidRPr="00641443" w:rsidRDefault="00FC5C30" w:rsidP="00FC5C30">
            <w:pPr>
              <w:contextualSpacing/>
              <w:jc w:val="both"/>
              <w:rPr>
                <w:rFonts w:ascii="Times New Roman" w:eastAsia="Arial" w:hAnsi="Times New Roman"/>
              </w:rPr>
            </w:pPr>
            <w:r w:rsidRPr="00641443">
              <w:rPr>
                <w:rFonts w:ascii="Times New Roman" w:eastAsia="Arial" w:hAnsi="Times New Roman"/>
              </w:rPr>
              <w:t>Ao abastecimento para consumo humano, pós tratamento convencional ou avançado</w:t>
            </w:r>
          </w:p>
        </w:tc>
      </w:tr>
      <w:tr w:rsidR="00FC5C30" w:rsidRPr="00641443" w14:paraId="36133F99" w14:textId="77777777" w:rsidTr="00FC5C30">
        <w:trPr>
          <w:trHeight w:val="263"/>
        </w:trPr>
        <w:tc>
          <w:tcPr>
            <w:tcW w:w="1507" w:type="dxa"/>
            <w:shd w:val="clear" w:color="auto" w:fill="auto"/>
            <w:vAlign w:val="bottom"/>
          </w:tcPr>
          <w:p w14:paraId="02CBA10B" w14:textId="77777777" w:rsidR="00FC5C30" w:rsidRPr="00641443" w:rsidRDefault="00FC5C30" w:rsidP="00FC5C30">
            <w:pPr>
              <w:contextualSpacing/>
              <w:jc w:val="both"/>
              <w:rPr>
                <w:rFonts w:ascii="Times New Roman" w:eastAsia="Arial" w:hAnsi="Times New Roman"/>
              </w:rPr>
            </w:pPr>
            <w:r w:rsidRPr="00641443">
              <w:rPr>
                <w:rFonts w:ascii="Times New Roman" w:eastAsia="Arial" w:hAnsi="Times New Roman"/>
              </w:rPr>
              <w:t>Classe 4</w:t>
            </w:r>
          </w:p>
        </w:tc>
        <w:tc>
          <w:tcPr>
            <w:tcW w:w="8025" w:type="dxa"/>
            <w:shd w:val="clear" w:color="auto" w:fill="auto"/>
            <w:vAlign w:val="bottom"/>
          </w:tcPr>
          <w:p w14:paraId="58EDCE61" w14:textId="77777777" w:rsidR="00FC5C30" w:rsidRPr="00641443" w:rsidRDefault="00FC5C30" w:rsidP="00FC5C30">
            <w:pPr>
              <w:contextualSpacing/>
              <w:jc w:val="both"/>
              <w:rPr>
                <w:rFonts w:ascii="Times New Roman" w:eastAsia="Arial" w:hAnsi="Times New Roman"/>
              </w:rPr>
            </w:pPr>
            <w:r w:rsidRPr="00641443">
              <w:rPr>
                <w:rFonts w:ascii="Times New Roman" w:eastAsia="Arial" w:hAnsi="Times New Roman"/>
              </w:rPr>
              <w:t>Não recomendado para consumo humano</w:t>
            </w:r>
          </w:p>
        </w:tc>
      </w:tr>
    </w:tbl>
    <w:p w14:paraId="1B7BB1B1" w14:textId="77777777" w:rsidR="00FC5C30" w:rsidRPr="00F57954" w:rsidRDefault="00FC5C30" w:rsidP="00FC5C30">
      <w:pPr>
        <w:contextualSpacing/>
        <w:jc w:val="both"/>
        <w:rPr>
          <w:rStyle w:val="NotaderodapeFonteVrtices"/>
        </w:rPr>
      </w:pPr>
      <w:r w:rsidRPr="00F57954">
        <w:rPr>
          <w:rStyle w:val="NotaderodapeFonteVrtices"/>
        </w:rPr>
        <w:t xml:space="preserve">Fonte: </w:t>
      </w:r>
      <w:r w:rsidR="001B516A">
        <w:rPr>
          <w:rStyle w:val="NotaderodapeFonteVrtices"/>
        </w:rPr>
        <w:t xml:space="preserve">Adaptado da Resolução </w:t>
      </w:r>
      <w:r w:rsidRPr="00F57954">
        <w:rPr>
          <w:rStyle w:val="NotaderodapeFonteVrtices"/>
        </w:rPr>
        <w:t>CONAMA 357</w:t>
      </w:r>
      <w:r>
        <w:rPr>
          <w:rStyle w:val="NotaderodapeFonteVrtices"/>
        </w:rPr>
        <w:t>/20</w:t>
      </w:r>
      <w:r w:rsidRPr="00F57954">
        <w:rPr>
          <w:rStyle w:val="NotaderodapeFonteVrtices"/>
        </w:rPr>
        <w:t>05 (BRASIL, 2005)</w:t>
      </w:r>
    </w:p>
    <w:p w14:paraId="735C965C" w14:textId="77777777" w:rsidR="00FC5C30" w:rsidRPr="00F57954" w:rsidRDefault="00FC5C30" w:rsidP="00FC5C30">
      <w:pPr>
        <w:contextualSpacing/>
        <w:jc w:val="both"/>
        <w:rPr>
          <w:rStyle w:val="NotaderodapeFonteVrtices"/>
        </w:rPr>
      </w:pPr>
      <w:r w:rsidRPr="00F57954">
        <w:rPr>
          <w:rStyle w:val="NotaderodapeFonteVrtices"/>
        </w:rPr>
        <w:t>Nota: A condição de classificação das águas é feita mediante a comparação com padrões de qualidade estabelecidos para cada uma das classes.</w:t>
      </w:r>
      <w:r>
        <w:rPr>
          <w:rStyle w:val="NotaderodapeFonteVrtices"/>
        </w:rPr>
        <w:t xml:space="preserve"> </w:t>
      </w:r>
      <w:r w:rsidRPr="00F57954">
        <w:rPr>
          <w:rStyle w:val="NotaderodapeFonteVrtices"/>
        </w:rPr>
        <w:t>(Estilo Nota de Rodapé e Fonte Vértices, tamanho 10, alinhado à esquerda)</w:t>
      </w:r>
    </w:p>
    <w:p w14:paraId="42013711" w14:textId="77777777" w:rsidR="00FC5C30" w:rsidRDefault="00FC5C30" w:rsidP="004B1046">
      <w:pPr>
        <w:spacing w:line="360" w:lineRule="auto"/>
        <w:ind w:firstLine="708"/>
        <w:jc w:val="both"/>
        <w:rPr>
          <w:rFonts w:ascii="Times New Roman" w:hAnsi="Times New Roman"/>
          <w:sz w:val="24"/>
          <w:szCs w:val="24"/>
        </w:rPr>
      </w:pPr>
    </w:p>
    <w:p w14:paraId="43AA5387" w14:textId="77777777" w:rsidR="00DE7441" w:rsidRDefault="00B664FF" w:rsidP="004B1046">
      <w:pPr>
        <w:spacing w:line="360" w:lineRule="auto"/>
        <w:ind w:firstLine="708"/>
        <w:jc w:val="both"/>
        <w:rPr>
          <w:rFonts w:ascii="Times New Roman" w:hAnsi="Times New Roman"/>
          <w:sz w:val="24"/>
          <w:szCs w:val="24"/>
        </w:rPr>
      </w:pPr>
      <w:r>
        <w:rPr>
          <w:rFonts w:ascii="Times New Roman" w:hAnsi="Times New Roman"/>
          <w:sz w:val="24"/>
          <w:szCs w:val="24"/>
        </w:rPr>
        <w:t>A</w:t>
      </w:r>
      <w:r w:rsidR="00ED340A">
        <w:rPr>
          <w:rFonts w:ascii="Times New Roman" w:hAnsi="Times New Roman"/>
          <w:sz w:val="24"/>
          <w:szCs w:val="24"/>
        </w:rPr>
        <w:t>s</w:t>
      </w:r>
      <w:r w:rsidR="00DC6DB5">
        <w:rPr>
          <w:rFonts w:ascii="Times New Roman" w:hAnsi="Times New Roman"/>
          <w:sz w:val="24"/>
          <w:szCs w:val="24"/>
        </w:rPr>
        <w:t xml:space="preserve"> t</w:t>
      </w:r>
      <w:r>
        <w:rPr>
          <w:rFonts w:ascii="Times New Roman" w:hAnsi="Times New Roman"/>
          <w:sz w:val="24"/>
          <w:szCs w:val="24"/>
        </w:rPr>
        <w:t>abelas, também consideradas ilustrações, representam dados numéricos e codificações, dispost</w:t>
      </w:r>
      <w:r w:rsidR="001B516A">
        <w:rPr>
          <w:rFonts w:ascii="Times New Roman" w:hAnsi="Times New Roman"/>
          <w:sz w:val="24"/>
          <w:szCs w:val="24"/>
        </w:rPr>
        <w:t>o</w:t>
      </w:r>
      <w:r>
        <w:rPr>
          <w:rFonts w:ascii="Times New Roman" w:hAnsi="Times New Roman"/>
          <w:sz w:val="24"/>
          <w:szCs w:val="24"/>
        </w:rPr>
        <w:t xml:space="preserve">s em uma ordem determinada, segundo as varáveis analisadas de um fenômeno. Os elementos essenciais que compõem uma tabela incluem a palavra Tabela, seguida pelo número arábico, um título, cabeçalho (que indica o conteúdo das colunas), as colunas indicadoras e casas. Além desses elementos podem ser acrescidos outros complementares, como fonte e notas. </w:t>
      </w:r>
      <w:r w:rsidR="00DC6DB5">
        <w:rPr>
          <w:rFonts w:ascii="Times New Roman" w:hAnsi="Times New Roman"/>
          <w:sz w:val="24"/>
          <w:szCs w:val="24"/>
        </w:rPr>
        <w:t>São</w:t>
      </w:r>
      <w:r w:rsidR="004B1046" w:rsidRPr="004B1046">
        <w:rPr>
          <w:rFonts w:ascii="Times New Roman" w:hAnsi="Times New Roman"/>
          <w:sz w:val="24"/>
          <w:szCs w:val="24"/>
        </w:rPr>
        <w:t xml:space="preserve"> formadas por colunas verticais</w:t>
      </w:r>
      <w:r>
        <w:rPr>
          <w:rFonts w:ascii="Times New Roman" w:hAnsi="Times New Roman"/>
          <w:sz w:val="24"/>
          <w:szCs w:val="24"/>
        </w:rPr>
        <w:t>, s</w:t>
      </w:r>
      <w:r w:rsidR="004B1046" w:rsidRPr="004B1046">
        <w:rPr>
          <w:rFonts w:ascii="Times New Roman" w:hAnsi="Times New Roman"/>
          <w:sz w:val="24"/>
          <w:szCs w:val="24"/>
        </w:rPr>
        <w:t>uas bordas laterais não podem ser fechadas, ou seja, as tabelas possuem um formato aberto.</w:t>
      </w:r>
    </w:p>
    <w:p w14:paraId="78533F67" w14:textId="77777777" w:rsidR="00B664FF" w:rsidRDefault="00B664FF" w:rsidP="004B1046">
      <w:pPr>
        <w:spacing w:line="360" w:lineRule="auto"/>
        <w:ind w:firstLine="708"/>
        <w:jc w:val="both"/>
        <w:rPr>
          <w:rFonts w:ascii="Times New Roman" w:hAnsi="Times New Roman"/>
          <w:sz w:val="24"/>
          <w:szCs w:val="24"/>
        </w:rPr>
      </w:pPr>
    </w:p>
    <w:p w14:paraId="2CB438B2" w14:textId="77777777" w:rsidR="00A1779D" w:rsidRPr="001C5943" w:rsidRDefault="00DE7441" w:rsidP="00A1779D">
      <w:pPr>
        <w:pStyle w:val="FigurasVrtices"/>
      </w:pPr>
      <w:bookmarkStart w:id="6" w:name="_Toc462528293"/>
      <w:r w:rsidRPr="00D32E2E">
        <w:lastRenderedPageBreak/>
        <w:t xml:space="preserve">Tabela </w:t>
      </w:r>
      <w:r w:rsidR="00A1779D">
        <w:t>1</w:t>
      </w:r>
      <w:r w:rsidRPr="00D32E2E">
        <w:t>. Lâmpada fluorescente x LED – custo de manutenção</w:t>
      </w:r>
      <w:bookmarkEnd w:id="6"/>
      <w:r w:rsidR="00A1779D">
        <w:t xml:space="preserve"> </w:t>
      </w:r>
      <w:r w:rsidR="00A1779D" w:rsidRPr="00A1779D">
        <w:rPr>
          <w:iCs/>
        </w:rPr>
        <w:t xml:space="preserve">(Estilo </w:t>
      </w:r>
      <w:r w:rsidR="00A1779D">
        <w:rPr>
          <w:iCs/>
        </w:rPr>
        <w:t>Figuras Vértices)</w:t>
      </w:r>
      <w:r w:rsidR="00A1779D" w:rsidRPr="001C5943">
        <w:t xml:space="preserve"> </w:t>
      </w:r>
    </w:p>
    <w:tbl>
      <w:tblPr>
        <w:tblW w:w="0" w:type="auto"/>
        <w:tblBorders>
          <w:top w:val="single" w:sz="8" w:space="0" w:color="000000"/>
          <w:bottom w:val="single" w:sz="8" w:space="0" w:color="000000"/>
        </w:tblBorders>
        <w:tblLook w:val="04A0" w:firstRow="1" w:lastRow="0" w:firstColumn="1" w:lastColumn="0" w:noHBand="0" w:noVBand="1"/>
      </w:tblPr>
      <w:tblGrid>
        <w:gridCol w:w="5132"/>
        <w:gridCol w:w="1305"/>
        <w:gridCol w:w="1250"/>
      </w:tblGrid>
      <w:tr w:rsidR="00DE7441" w:rsidRPr="00980AE1" w14:paraId="4612F609" w14:textId="77777777" w:rsidTr="00DE7441">
        <w:trPr>
          <w:trHeight w:val="315"/>
        </w:trPr>
        <w:tc>
          <w:tcPr>
            <w:tcW w:w="0" w:type="auto"/>
            <w:tcBorders>
              <w:top w:val="single" w:sz="8" w:space="0" w:color="000000"/>
              <w:left w:val="nil"/>
              <w:bottom w:val="single" w:sz="8" w:space="0" w:color="000000"/>
              <w:right w:val="nil"/>
            </w:tcBorders>
            <w:noWrap/>
            <w:hideMark/>
          </w:tcPr>
          <w:p w14:paraId="18EFDC42" w14:textId="77777777" w:rsidR="00DE7441" w:rsidRPr="00980AE1" w:rsidRDefault="00DE7441" w:rsidP="00DE7441">
            <w:pPr>
              <w:spacing w:after="0" w:line="240" w:lineRule="auto"/>
              <w:jc w:val="center"/>
              <w:rPr>
                <w:rFonts w:ascii="Times New Roman" w:eastAsia="Times New Roman" w:hAnsi="Times New Roman"/>
                <w:b/>
                <w:bCs/>
                <w:color w:val="000000"/>
                <w:sz w:val="20"/>
                <w:szCs w:val="20"/>
                <w:lang w:eastAsia="pt-BR"/>
              </w:rPr>
            </w:pPr>
            <w:r>
              <w:rPr>
                <w:rFonts w:ascii="Times New Roman" w:eastAsia="Times New Roman" w:hAnsi="Times New Roman"/>
                <w:b/>
                <w:bCs/>
                <w:color w:val="000000"/>
                <w:sz w:val="20"/>
                <w:szCs w:val="20"/>
                <w:lang w:eastAsia="pt-BR"/>
              </w:rPr>
              <w:t>Dados</w:t>
            </w:r>
          </w:p>
        </w:tc>
        <w:tc>
          <w:tcPr>
            <w:tcW w:w="0" w:type="auto"/>
            <w:tcBorders>
              <w:top w:val="single" w:sz="8" w:space="0" w:color="000000"/>
              <w:left w:val="nil"/>
              <w:bottom w:val="single" w:sz="8" w:space="0" w:color="000000"/>
              <w:right w:val="nil"/>
            </w:tcBorders>
            <w:noWrap/>
            <w:vAlign w:val="center"/>
            <w:hideMark/>
          </w:tcPr>
          <w:p w14:paraId="44E1906A" w14:textId="77777777" w:rsidR="00DE7441" w:rsidRPr="00980AE1" w:rsidRDefault="00DE7441" w:rsidP="00DE7441">
            <w:pPr>
              <w:spacing w:after="0" w:line="240" w:lineRule="auto"/>
              <w:ind w:left="176" w:hanging="176"/>
              <w:jc w:val="center"/>
              <w:rPr>
                <w:rFonts w:ascii="Times New Roman" w:eastAsia="Times New Roman" w:hAnsi="Times New Roman"/>
                <w:b/>
                <w:bCs/>
                <w:color w:val="000000"/>
                <w:sz w:val="20"/>
                <w:szCs w:val="20"/>
                <w:lang w:eastAsia="pt-BR"/>
              </w:rPr>
            </w:pPr>
            <w:r w:rsidRPr="00980AE1">
              <w:rPr>
                <w:rFonts w:ascii="Times New Roman" w:eastAsia="Times New Roman" w:hAnsi="Times New Roman"/>
                <w:b/>
                <w:bCs/>
                <w:color w:val="000000"/>
                <w:sz w:val="20"/>
                <w:szCs w:val="20"/>
                <w:lang w:eastAsia="pt-BR"/>
              </w:rPr>
              <w:t>Fluorescente</w:t>
            </w:r>
          </w:p>
        </w:tc>
        <w:tc>
          <w:tcPr>
            <w:tcW w:w="0" w:type="auto"/>
            <w:tcBorders>
              <w:top w:val="single" w:sz="8" w:space="0" w:color="000000"/>
              <w:left w:val="nil"/>
              <w:bottom w:val="single" w:sz="8" w:space="0" w:color="000000"/>
              <w:right w:val="nil"/>
            </w:tcBorders>
            <w:noWrap/>
            <w:vAlign w:val="center"/>
            <w:hideMark/>
          </w:tcPr>
          <w:p w14:paraId="1C6E1471" w14:textId="77777777" w:rsidR="00DE7441" w:rsidRPr="00980AE1" w:rsidRDefault="00DE7441" w:rsidP="00DE7441">
            <w:pPr>
              <w:spacing w:after="0" w:line="240" w:lineRule="auto"/>
              <w:jc w:val="center"/>
              <w:rPr>
                <w:rFonts w:ascii="Times New Roman" w:eastAsia="Times New Roman" w:hAnsi="Times New Roman"/>
                <w:b/>
                <w:bCs/>
                <w:color w:val="000000"/>
                <w:sz w:val="20"/>
                <w:szCs w:val="20"/>
                <w:lang w:eastAsia="pt-BR"/>
              </w:rPr>
            </w:pPr>
            <w:r w:rsidRPr="00980AE1">
              <w:rPr>
                <w:rFonts w:ascii="Times New Roman" w:eastAsia="Times New Roman" w:hAnsi="Times New Roman"/>
                <w:b/>
                <w:bCs/>
                <w:color w:val="000000"/>
                <w:sz w:val="20"/>
                <w:szCs w:val="20"/>
                <w:lang w:eastAsia="pt-BR"/>
              </w:rPr>
              <w:t>LED</w:t>
            </w:r>
          </w:p>
        </w:tc>
      </w:tr>
      <w:tr w:rsidR="00DE7441" w:rsidRPr="00980AE1" w14:paraId="08F0F94C" w14:textId="77777777" w:rsidTr="00DE7441">
        <w:trPr>
          <w:trHeight w:val="315"/>
        </w:trPr>
        <w:tc>
          <w:tcPr>
            <w:tcW w:w="0" w:type="auto"/>
            <w:tcBorders>
              <w:left w:val="nil"/>
              <w:right w:val="nil"/>
            </w:tcBorders>
            <w:shd w:val="clear" w:color="auto" w:fill="FFFFFF" w:themeFill="background1"/>
            <w:noWrap/>
            <w:vAlign w:val="center"/>
            <w:hideMark/>
          </w:tcPr>
          <w:p w14:paraId="60759FF1" w14:textId="77777777" w:rsidR="00DE7441" w:rsidRPr="00980AE1" w:rsidRDefault="00DE7441" w:rsidP="00DE7441">
            <w:pPr>
              <w:spacing w:after="0" w:line="240" w:lineRule="auto"/>
              <w:rPr>
                <w:rFonts w:ascii="Times New Roman" w:eastAsia="Times New Roman" w:hAnsi="Times New Roman"/>
                <w:bCs/>
                <w:color w:val="000000"/>
                <w:sz w:val="20"/>
                <w:szCs w:val="20"/>
                <w:lang w:eastAsia="pt-BR"/>
              </w:rPr>
            </w:pPr>
            <w:r w:rsidRPr="00980AE1">
              <w:rPr>
                <w:rFonts w:ascii="Times New Roman" w:eastAsia="Times New Roman" w:hAnsi="Times New Roman"/>
                <w:bCs/>
                <w:color w:val="000000"/>
                <w:sz w:val="20"/>
                <w:szCs w:val="20"/>
                <w:lang w:eastAsia="pt-BR"/>
              </w:rPr>
              <w:t>Custo unitário da lâmpada (R$)</w:t>
            </w:r>
          </w:p>
        </w:tc>
        <w:tc>
          <w:tcPr>
            <w:tcW w:w="0" w:type="auto"/>
            <w:tcBorders>
              <w:left w:val="nil"/>
              <w:right w:val="nil"/>
            </w:tcBorders>
            <w:shd w:val="clear" w:color="auto" w:fill="FFFFFF" w:themeFill="background1"/>
            <w:noWrap/>
            <w:vAlign w:val="center"/>
            <w:hideMark/>
          </w:tcPr>
          <w:p w14:paraId="1B85D73D" w14:textId="77777777" w:rsidR="00DE7441" w:rsidRPr="00980AE1" w:rsidRDefault="00DE7441" w:rsidP="00DE7441">
            <w:pPr>
              <w:spacing w:after="0" w:line="240" w:lineRule="auto"/>
              <w:ind w:left="-100" w:firstLine="100"/>
              <w:jc w:val="center"/>
              <w:rPr>
                <w:rFonts w:ascii="Times New Roman" w:eastAsia="Times New Roman" w:hAnsi="Times New Roman"/>
                <w:color w:val="000000"/>
                <w:sz w:val="20"/>
                <w:szCs w:val="20"/>
                <w:lang w:eastAsia="pt-BR"/>
              </w:rPr>
            </w:pPr>
            <w:r w:rsidRPr="00980AE1">
              <w:rPr>
                <w:rFonts w:ascii="Times New Roman" w:eastAsia="Times New Roman" w:hAnsi="Times New Roman"/>
                <w:color w:val="000000"/>
                <w:sz w:val="20"/>
                <w:szCs w:val="20"/>
                <w:lang w:eastAsia="pt-BR"/>
              </w:rPr>
              <w:t>5,90</w:t>
            </w:r>
          </w:p>
        </w:tc>
        <w:tc>
          <w:tcPr>
            <w:tcW w:w="0" w:type="auto"/>
            <w:tcBorders>
              <w:left w:val="nil"/>
              <w:right w:val="nil"/>
            </w:tcBorders>
            <w:shd w:val="clear" w:color="auto" w:fill="FFFFFF" w:themeFill="background1"/>
            <w:noWrap/>
            <w:vAlign w:val="center"/>
            <w:hideMark/>
          </w:tcPr>
          <w:p w14:paraId="789F0E35" w14:textId="77777777" w:rsidR="00DE7441" w:rsidRPr="00980AE1" w:rsidRDefault="00DE7441" w:rsidP="00DE7441">
            <w:pPr>
              <w:spacing w:after="0" w:line="240" w:lineRule="auto"/>
              <w:jc w:val="center"/>
              <w:rPr>
                <w:rFonts w:ascii="Times New Roman" w:eastAsia="Times New Roman" w:hAnsi="Times New Roman"/>
                <w:color w:val="000000"/>
                <w:sz w:val="20"/>
                <w:szCs w:val="20"/>
                <w:lang w:eastAsia="pt-BR"/>
              </w:rPr>
            </w:pPr>
            <w:r w:rsidRPr="00980AE1">
              <w:rPr>
                <w:rFonts w:ascii="Times New Roman" w:eastAsia="Times New Roman" w:hAnsi="Times New Roman"/>
                <w:color w:val="000000"/>
                <w:sz w:val="20"/>
                <w:szCs w:val="20"/>
                <w:lang w:eastAsia="pt-BR"/>
              </w:rPr>
              <w:t>21,90</w:t>
            </w:r>
          </w:p>
        </w:tc>
      </w:tr>
      <w:tr w:rsidR="00DE7441" w:rsidRPr="00980AE1" w14:paraId="2A1517E2" w14:textId="77777777" w:rsidTr="00DE7441">
        <w:trPr>
          <w:trHeight w:val="315"/>
        </w:trPr>
        <w:tc>
          <w:tcPr>
            <w:tcW w:w="0" w:type="auto"/>
            <w:shd w:val="clear" w:color="auto" w:fill="FFFFFF" w:themeFill="background1"/>
            <w:noWrap/>
            <w:vAlign w:val="center"/>
            <w:hideMark/>
          </w:tcPr>
          <w:p w14:paraId="1F989DC5" w14:textId="77777777" w:rsidR="00DE7441" w:rsidRPr="00980AE1" w:rsidRDefault="00DE7441" w:rsidP="00DE7441">
            <w:pPr>
              <w:spacing w:after="0" w:line="240" w:lineRule="auto"/>
              <w:rPr>
                <w:rFonts w:ascii="Times New Roman" w:eastAsia="Times New Roman" w:hAnsi="Times New Roman"/>
                <w:bCs/>
                <w:color w:val="000000"/>
                <w:sz w:val="20"/>
                <w:szCs w:val="20"/>
                <w:lang w:eastAsia="pt-BR"/>
              </w:rPr>
            </w:pPr>
            <w:r w:rsidRPr="00980AE1">
              <w:rPr>
                <w:rFonts w:ascii="Times New Roman" w:eastAsia="Times New Roman" w:hAnsi="Times New Roman"/>
                <w:bCs/>
                <w:color w:val="000000"/>
                <w:sz w:val="20"/>
                <w:szCs w:val="20"/>
                <w:lang w:eastAsia="pt-BR"/>
              </w:rPr>
              <w:t xml:space="preserve">Custo unitário do reator (R$) </w:t>
            </w:r>
          </w:p>
        </w:tc>
        <w:tc>
          <w:tcPr>
            <w:tcW w:w="0" w:type="auto"/>
            <w:shd w:val="clear" w:color="auto" w:fill="FFFFFF" w:themeFill="background1"/>
            <w:noWrap/>
            <w:vAlign w:val="center"/>
            <w:hideMark/>
          </w:tcPr>
          <w:p w14:paraId="3CE95B25" w14:textId="77777777" w:rsidR="00DE7441" w:rsidRPr="00980AE1" w:rsidRDefault="00DE7441" w:rsidP="00DE7441">
            <w:pPr>
              <w:spacing w:after="0" w:line="240" w:lineRule="auto"/>
              <w:jc w:val="center"/>
              <w:rPr>
                <w:rFonts w:ascii="Times New Roman" w:eastAsia="Times New Roman" w:hAnsi="Times New Roman"/>
                <w:color w:val="000000"/>
                <w:sz w:val="20"/>
                <w:szCs w:val="20"/>
                <w:lang w:eastAsia="pt-BR"/>
              </w:rPr>
            </w:pPr>
            <w:r w:rsidRPr="00980AE1">
              <w:rPr>
                <w:rFonts w:ascii="Times New Roman" w:eastAsia="Times New Roman" w:hAnsi="Times New Roman"/>
                <w:color w:val="000000"/>
                <w:sz w:val="20"/>
                <w:szCs w:val="20"/>
                <w:lang w:eastAsia="pt-BR"/>
              </w:rPr>
              <w:t>55,48</w:t>
            </w:r>
          </w:p>
        </w:tc>
        <w:tc>
          <w:tcPr>
            <w:tcW w:w="0" w:type="auto"/>
            <w:shd w:val="clear" w:color="auto" w:fill="FFFFFF" w:themeFill="background1"/>
            <w:noWrap/>
            <w:vAlign w:val="center"/>
            <w:hideMark/>
          </w:tcPr>
          <w:p w14:paraId="5F5A6658" w14:textId="77777777" w:rsidR="00DE7441" w:rsidRPr="00980AE1" w:rsidRDefault="00DE7441" w:rsidP="00DE7441">
            <w:pPr>
              <w:spacing w:after="0" w:line="240" w:lineRule="auto"/>
              <w:jc w:val="center"/>
              <w:rPr>
                <w:rFonts w:ascii="Times New Roman" w:eastAsia="Times New Roman" w:hAnsi="Times New Roman"/>
                <w:color w:val="000000"/>
                <w:sz w:val="20"/>
                <w:szCs w:val="20"/>
                <w:lang w:eastAsia="pt-BR"/>
              </w:rPr>
            </w:pPr>
            <w:r w:rsidRPr="00980AE1">
              <w:rPr>
                <w:rFonts w:ascii="Times New Roman" w:eastAsia="Times New Roman" w:hAnsi="Times New Roman"/>
                <w:color w:val="000000"/>
                <w:sz w:val="20"/>
                <w:szCs w:val="20"/>
                <w:lang w:eastAsia="pt-BR"/>
              </w:rPr>
              <w:t>0,00</w:t>
            </w:r>
          </w:p>
        </w:tc>
      </w:tr>
      <w:tr w:rsidR="00DE7441" w:rsidRPr="00980AE1" w14:paraId="4821DF10" w14:textId="77777777" w:rsidTr="00DE7441">
        <w:trPr>
          <w:trHeight w:val="315"/>
        </w:trPr>
        <w:tc>
          <w:tcPr>
            <w:tcW w:w="0" w:type="auto"/>
            <w:tcBorders>
              <w:left w:val="nil"/>
              <w:right w:val="nil"/>
            </w:tcBorders>
            <w:shd w:val="clear" w:color="auto" w:fill="FFFFFF" w:themeFill="background1"/>
            <w:noWrap/>
            <w:vAlign w:val="center"/>
            <w:hideMark/>
          </w:tcPr>
          <w:p w14:paraId="064211BF" w14:textId="77777777" w:rsidR="00DE7441" w:rsidRPr="00980AE1" w:rsidRDefault="00DE7441" w:rsidP="00DE7441">
            <w:pPr>
              <w:spacing w:after="0" w:line="240" w:lineRule="auto"/>
              <w:rPr>
                <w:rFonts w:ascii="Times New Roman" w:eastAsia="Times New Roman" w:hAnsi="Times New Roman"/>
                <w:bCs/>
                <w:color w:val="000000"/>
                <w:sz w:val="20"/>
                <w:szCs w:val="20"/>
                <w:lang w:eastAsia="pt-BR"/>
              </w:rPr>
            </w:pPr>
            <w:r w:rsidRPr="00980AE1">
              <w:rPr>
                <w:rFonts w:ascii="Times New Roman" w:eastAsia="Times New Roman" w:hAnsi="Times New Roman"/>
                <w:bCs/>
                <w:color w:val="000000"/>
                <w:sz w:val="20"/>
                <w:szCs w:val="20"/>
                <w:lang w:eastAsia="pt-BR"/>
              </w:rPr>
              <w:t xml:space="preserve">Custo do Homem-hora </w:t>
            </w:r>
            <w:r w:rsidRPr="00980AE1">
              <w:rPr>
                <w:rFonts w:ascii="Times New Roman" w:eastAsia="Times New Roman" w:hAnsi="Times New Roman"/>
                <w:bCs/>
                <w:sz w:val="20"/>
                <w:szCs w:val="20"/>
                <w:lang w:eastAsia="pt-BR"/>
              </w:rPr>
              <w:t>(H-H)</w:t>
            </w:r>
            <w:r w:rsidRPr="00980AE1">
              <w:rPr>
                <w:rFonts w:ascii="Times New Roman" w:eastAsia="Times New Roman" w:hAnsi="Times New Roman"/>
                <w:bCs/>
                <w:color w:val="000000"/>
                <w:sz w:val="20"/>
                <w:szCs w:val="20"/>
                <w:lang w:eastAsia="pt-BR"/>
              </w:rPr>
              <w:t xml:space="preserve"> - Eletricista (R$)</w:t>
            </w:r>
          </w:p>
        </w:tc>
        <w:tc>
          <w:tcPr>
            <w:tcW w:w="0" w:type="auto"/>
            <w:tcBorders>
              <w:left w:val="nil"/>
              <w:right w:val="nil"/>
            </w:tcBorders>
            <w:shd w:val="clear" w:color="auto" w:fill="FFFFFF" w:themeFill="background1"/>
            <w:noWrap/>
            <w:vAlign w:val="center"/>
            <w:hideMark/>
          </w:tcPr>
          <w:p w14:paraId="2FAF7B4B" w14:textId="77777777" w:rsidR="00DE7441" w:rsidRPr="00980AE1" w:rsidRDefault="00DE7441" w:rsidP="00DE7441">
            <w:pPr>
              <w:spacing w:after="0" w:line="240" w:lineRule="auto"/>
              <w:jc w:val="center"/>
              <w:rPr>
                <w:rFonts w:ascii="Times New Roman" w:eastAsia="Times New Roman" w:hAnsi="Times New Roman"/>
                <w:color w:val="000000"/>
                <w:sz w:val="20"/>
                <w:szCs w:val="20"/>
                <w:lang w:eastAsia="pt-BR"/>
              </w:rPr>
            </w:pPr>
            <w:r w:rsidRPr="00980AE1">
              <w:rPr>
                <w:rFonts w:ascii="Times New Roman" w:eastAsia="Times New Roman" w:hAnsi="Times New Roman"/>
                <w:color w:val="000000"/>
                <w:sz w:val="20"/>
                <w:szCs w:val="20"/>
                <w:lang w:eastAsia="pt-BR"/>
              </w:rPr>
              <w:t>50,00</w:t>
            </w:r>
          </w:p>
        </w:tc>
        <w:tc>
          <w:tcPr>
            <w:tcW w:w="0" w:type="auto"/>
            <w:tcBorders>
              <w:left w:val="nil"/>
              <w:right w:val="nil"/>
            </w:tcBorders>
            <w:shd w:val="clear" w:color="auto" w:fill="FFFFFF" w:themeFill="background1"/>
            <w:noWrap/>
            <w:vAlign w:val="center"/>
            <w:hideMark/>
          </w:tcPr>
          <w:p w14:paraId="7A19BAD8" w14:textId="77777777" w:rsidR="00DE7441" w:rsidRPr="00980AE1" w:rsidRDefault="00DE7441" w:rsidP="00DE7441">
            <w:pPr>
              <w:spacing w:after="0" w:line="240" w:lineRule="auto"/>
              <w:jc w:val="center"/>
              <w:rPr>
                <w:rFonts w:ascii="Times New Roman" w:eastAsia="Times New Roman" w:hAnsi="Times New Roman"/>
                <w:color w:val="000000"/>
                <w:sz w:val="20"/>
                <w:szCs w:val="20"/>
                <w:lang w:eastAsia="pt-BR"/>
              </w:rPr>
            </w:pPr>
            <w:r w:rsidRPr="00980AE1">
              <w:rPr>
                <w:rFonts w:ascii="Times New Roman" w:eastAsia="Times New Roman" w:hAnsi="Times New Roman"/>
                <w:color w:val="000000"/>
                <w:sz w:val="20"/>
                <w:szCs w:val="20"/>
                <w:lang w:eastAsia="pt-BR"/>
              </w:rPr>
              <w:t>50,00</w:t>
            </w:r>
          </w:p>
        </w:tc>
      </w:tr>
      <w:tr w:rsidR="00DE7441" w:rsidRPr="00980AE1" w14:paraId="21B94B68" w14:textId="77777777" w:rsidTr="00DE7441">
        <w:trPr>
          <w:trHeight w:val="315"/>
        </w:trPr>
        <w:tc>
          <w:tcPr>
            <w:tcW w:w="0" w:type="auto"/>
            <w:shd w:val="clear" w:color="auto" w:fill="FFFFFF" w:themeFill="background1"/>
            <w:noWrap/>
            <w:vAlign w:val="center"/>
            <w:hideMark/>
          </w:tcPr>
          <w:p w14:paraId="5677468C" w14:textId="77777777" w:rsidR="00DE7441" w:rsidRPr="00980AE1" w:rsidRDefault="00DE7441" w:rsidP="00DE7441">
            <w:pPr>
              <w:spacing w:after="0" w:line="240" w:lineRule="auto"/>
              <w:rPr>
                <w:rFonts w:ascii="Times New Roman" w:eastAsia="Times New Roman" w:hAnsi="Times New Roman"/>
                <w:bCs/>
                <w:color w:val="000000"/>
                <w:sz w:val="20"/>
                <w:szCs w:val="20"/>
                <w:lang w:eastAsia="pt-BR"/>
              </w:rPr>
            </w:pPr>
            <w:r w:rsidRPr="00980AE1">
              <w:rPr>
                <w:rFonts w:ascii="Times New Roman" w:eastAsia="Times New Roman" w:hAnsi="Times New Roman"/>
                <w:bCs/>
                <w:color w:val="000000"/>
                <w:sz w:val="20"/>
                <w:szCs w:val="20"/>
                <w:lang w:eastAsia="pt-BR"/>
              </w:rPr>
              <w:t>Tempo de H-H Eletricista - troca do reator (horas)</w:t>
            </w:r>
          </w:p>
        </w:tc>
        <w:tc>
          <w:tcPr>
            <w:tcW w:w="0" w:type="auto"/>
            <w:shd w:val="clear" w:color="auto" w:fill="FFFFFF" w:themeFill="background1"/>
            <w:noWrap/>
            <w:vAlign w:val="center"/>
            <w:hideMark/>
          </w:tcPr>
          <w:p w14:paraId="38DA4B9E" w14:textId="77777777" w:rsidR="00DE7441" w:rsidRPr="00980AE1" w:rsidRDefault="00DE7441" w:rsidP="00DE7441">
            <w:pPr>
              <w:spacing w:after="0" w:line="240" w:lineRule="auto"/>
              <w:jc w:val="center"/>
              <w:rPr>
                <w:rFonts w:ascii="Times New Roman" w:eastAsia="Times New Roman" w:hAnsi="Times New Roman"/>
                <w:color w:val="000000"/>
                <w:sz w:val="20"/>
                <w:szCs w:val="20"/>
                <w:lang w:eastAsia="pt-BR"/>
              </w:rPr>
            </w:pPr>
            <w:r w:rsidRPr="00980AE1">
              <w:rPr>
                <w:rFonts w:ascii="Times New Roman" w:eastAsia="Times New Roman" w:hAnsi="Times New Roman"/>
                <w:color w:val="000000"/>
                <w:sz w:val="20"/>
                <w:szCs w:val="20"/>
                <w:lang w:eastAsia="pt-BR"/>
              </w:rPr>
              <w:t>0,5</w:t>
            </w:r>
            <w:r>
              <w:rPr>
                <w:rFonts w:ascii="Times New Roman" w:eastAsia="Times New Roman" w:hAnsi="Times New Roman"/>
                <w:color w:val="000000"/>
                <w:sz w:val="20"/>
                <w:szCs w:val="20"/>
                <w:lang w:eastAsia="pt-BR"/>
              </w:rPr>
              <w:t>0</w:t>
            </w:r>
          </w:p>
        </w:tc>
        <w:tc>
          <w:tcPr>
            <w:tcW w:w="0" w:type="auto"/>
            <w:shd w:val="clear" w:color="auto" w:fill="FFFFFF" w:themeFill="background1"/>
            <w:noWrap/>
            <w:vAlign w:val="center"/>
            <w:hideMark/>
          </w:tcPr>
          <w:p w14:paraId="2993AF50" w14:textId="77777777" w:rsidR="00DE7441" w:rsidRPr="00980AE1" w:rsidRDefault="00DE7441" w:rsidP="00DE7441">
            <w:pPr>
              <w:spacing w:after="0" w:line="240" w:lineRule="auto"/>
              <w:jc w:val="center"/>
              <w:rPr>
                <w:rFonts w:ascii="Times New Roman" w:eastAsia="Times New Roman" w:hAnsi="Times New Roman"/>
                <w:color w:val="000000"/>
                <w:sz w:val="20"/>
                <w:szCs w:val="20"/>
                <w:lang w:eastAsia="pt-BR"/>
              </w:rPr>
            </w:pPr>
            <w:r w:rsidRPr="00980AE1">
              <w:rPr>
                <w:rFonts w:ascii="Times New Roman" w:eastAsia="Times New Roman" w:hAnsi="Times New Roman"/>
                <w:color w:val="000000"/>
                <w:sz w:val="20"/>
                <w:szCs w:val="20"/>
                <w:lang w:eastAsia="pt-BR"/>
              </w:rPr>
              <w:t>0,00</w:t>
            </w:r>
          </w:p>
        </w:tc>
      </w:tr>
      <w:tr w:rsidR="00DE7441" w:rsidRPr="00980AE1" w14:paraId="10F94E1C" w14:textId="77777777" w:rsidTr="00DE7441">
        <w:trPr>
          <w:trHeight w:val="315"/>
        </w:trPr>
        <w:tc>
          <w:tcPr>
            <w:tcW w:w="0" w:type="auto"/>
            <w:tcBorders>
              <w:left w:val="nil"/>
              <w:right w:val="nil"/>
            </w:tcBorders>
            <w:shd w:val="clear" w:color="auto" w:fill="FFFFFF" w:themeFill="background1"/>
            <w:noWrap/>
            <w:vAlign w:val="center"/>
            <w:hideMark/>
          </w:tcPr>
          <w:p w14:paraId="5C8EA939" w14:textId="77777777" w:rsidR="00DE7441" w:rsidRPr="00980AE1" w:rsidRDefault="00DE7441" w:rsidP="00DE7441">
            <w:pPr>
              <w:spacing w:after="0" w:line="240" w:lineRule="auto"/>
              <w:rPr>
                <w:rFonts w:ascii="Times New Roman" w:eastAsia="Times New Roman" w:hAnsi="Times New Roman"/>
                <w:bCs/>
                <w:color w:val="000000"/>
                <w:sz w:val="20"/>
                <w:szCs w:val="20"/>
                <w:lang w:eastAsia="pt-BR"/>
              </w:rPr>
            </w:pPr>
            <w:r w:rsidRPr="00980AE1">
              <w:rPr>
                <w:rFonts w:ascii="Times New Roman" w:eastAsia="Times New Roman" w:hAnsi="Times New Roman"/>
                <w:bCs/>
                <w:color w:val="000000"/>
                <w:sz w:val="20"/>
                <w:szCs w:val="20"/>
                <w:lang w:eastAsia="pt-BR"/>
              </w:rPr>
              <w:t>Tempo de H-H Eletricista - troca das lâmpadas (horas)</w:t>
            </w:r>
          </w:p>
        </w:tc>
        <w:tc>
          <w:tcPr>
            <w:tcW w:w="0" w:type="auto"/>
            <w:tcBorders>
              <w:left w:val="nil"/>
              <w:right w:val="nil"/>
            </w:tcBorders>
            <w:shd w:val="clear" w:color="auto" w:fill="FFFFFF" w:themeFill="background1"/>
            <w:noWrap/>
            <w:vAlign w:val="center"/>
            <w:hideMark/>
          </w:tcPr>
          <w:p w14:paraId="67FEE4BE" w14:textId="77777777" w:rsidR="00DE7441" w:rsidRPr="00980AE1" w:rsidRDefault="00DE7441" w:rsidP="00DE7441">
            <w:pPr>
              <w:spacing w:after="0" w:line="240" w:lineRule="auto"/>
              <w:jc w:val="center"/>
              <w:rPr>
                <w:rFonts w:ascii="Times New Roman" w:eastAsia="Times New Roman" w:hAnsi="Times New Roman"/>
                <w:color w:val="000000"/>
                <w:sz w:val="20"/>
                <w:szCs w:val="20"/>
                <w:lang w:eastAsia="pt-BR"/>
              </w:rPr>
            </w:pPr>
            <w:r w:rsidRPr="00980AE1">
              <w:rPr>
                <w:rFonts w:ascii="Times New Roman" w:eastAsia="Times New Roman" w:hAnsi="Times New Roman"/>
                <w:color w:val="000000"/>
                <w:sz w:val="20"/>
                <w:szCs w:val="20"/>
                <w:lang w:eastAsia="pt-BR"/>
              </w:rPr>
              <w:t>0,25</w:t>
            </w:r>
          </w:p>
        </w:tc>
        <w:tc>
          <w:tcPr>
            <w:tcW w:w="0" w:type="auto"/>
            <w:tcBorders>
              <w:left w:val="nil"/>
              <w:right w:val="nil"/>
            </w:tcBorders>
            <w:shd w:val="clear" w:color="auto" w:fill="FFFFFF" w:themeFill="background1"/>
            <w:noWrap/>
            <w:vAlign w:val="center"/>
            <w:hideMark/>
          </w:tcPr>
          <w:p w14:paraId="389A4296" w14:textId="77777777" w:rsidR="00DE7441" w:rsidRPr="00980AE1" w:rsidRDefault="00DE7441" w:rsidP="00DE7441">
            <w:pPr>
              <w:spacing w:after="0" w:line="240" w:lineRule="auto"/>
              <w:jc w:val="center"/>
              <w:rPr>
                <w:rFonts w:ascii="Times New Roman" w:eastAsia="Times New Roman" w:hAnsi="Times New Roman"/>
                <w:color w:val="000000"/>
                <w:sz w:val="20"/>
                <w:szCs w:val="20"/>
                <w:lang w:eastAsia="pt-BR"/>
              </w:rPr>
            </w:pPr>
            <w:r w:rsidRPr="00980AE1">
              <w:rPr>
                <w:rFonts w:ascii="Times New Roman" w:eastAsia="Times New Roman" w:hAnsi="Times New Roman"/>
                <w:color w:val="000000"/>
                <w:sz w:val="20"/>
                <w:szCs w:val="20"/>
                <w:lang w:eastAsia="pt-BR"/>
              </w:rPr>
              <w:t>0,25</w:t>
            </w:r>
          </w:p>
        </w:tc>
      </w:tr>
      <w:tr w:rsidR="00DE7441" w:rsidRPr="00980AE1" w14:paraId="239EEEFD" w14:textId="77777777" w:rsidTr="00DE7441">
        <w:trPr>
          <w:trHeight w:val="315"/>
        </w:trPr>
        <w:tc>
          <w:tcPr>
            <w:tcW w:w="0" w:type="auto"/>
            <w:shd w:val="clear" w:color="auto" w:fill="FFFFFF" w:themeFill="background1"/>
            <w:noWrap/>
            <w:vAlign w:val="center"/>
            <w:hideMark/>
          </w:tcPr>
          <w:p w14:paraId="473644F0" w14:textId="77777777" w:rsidR="00DE7441" w:rsidRPr="00980AE1" w:rsidRDefault="00DE7441" w:rsidP="00DE7441">
            <w:pPr>
              <w:spacing w:after="0" w:line="240" w:lineRule="auto"/>
              <w:rPr>
                <w:rFonts w:ascii="Times New Roman" w:eastAsia="Times New Roman" w:hAnsi="Times New Roman"/>
                <w:bCs/>
                <w:color w:val="000000"/>
                <w:sz w:val="20"/>
                <w:szCs w:val="20"/>
                <w:lang w:eastAsia="pt-BR"/>
              </w:rPr>
            </w:pPr>
            <w:r w:rsidRPr="00980AE1">
              <w:rPr>
                <w:rFonts w:ascii="Times New Roman" w:eastAsia="Times New Roman" w:hAnsi="Times New Roman"/>
                <w:bCs/>
                <w:color w:val="000000"/>
                <w:sz w:val="20"/>
                <w:szCs w:val="20"/>
                <w:lang w:eastAsia="pt-BR"/>
              </w:rPr>
              <w:t>Custo do Homem-hora - Eletricista - troca do reator (R$)</w:t>
            </w:r>
          </w:p>
        </w:tc>
        <w:tc>
          <w:tcPr>
            <w:tcW w:w="0" w:type="auto"/>
            <w:shd w:val="clear" w:color="auto" w:fill="FFFFFF" w:themeFill="background1"/>
            <w:noWrap/>
            <w:vAlign w:val="center"/>
            <w:hideMark/>
          </w:tcPr>
          <w:p w14:paraId="07FF90F2" w14:textId="77777777" w:rsidR="00DE7441" w:rsidRPr="00980AE1" w:rsidRDefault="00DE7441" w:rsidP="00DE7441">
            <w:pPr>
              <w:spacing w:after="0" w:line="240" w:lineRule="auto"/>
              <w:jc w:val="center"/>
              <w:rPr>
                <w:rFonts w:ascii="Times New Roman" w:eastAsia="Times New Roman" w:hAnsi="Times New Roman"/>
                <w:color w:val="000000"/>
                <w:sz w:val="20"/>
                <w:szCs w:val="20"/>
                <w:lang w:eastAsia="pt-BR"/>
              </w:rPr>
            </w:pPr>
            <w:r w:rsidRPr="00980AE1">
              <w:rPr>
                <w:rFonts w:ascii="Times New Roman" w:eastAsia="Times New Roman" w:hAnsi="Times New Roman"/>
                <w:color w:val="000000"/>
                <w:sz w:val="20"/>
                <w:szCs w:val="20"/>
                <w:lang w:eastAsia="pt-BR"/>
              </w:rPr>
              <w:t>25,0</w:t>
            </w:r>
          </w:p>
        </w:tc>
        <w:tc>
          <w:tcPr>
            <w:tcW w:w="0" w:type="auto"/>
            <w:shd w:val="clear" w:color="auto" w:fill="FFFFFF" w:themeFill="background1"/>
            <w:noWrap/>
            <w:vAlign w:val="center"/>
            <w:hideMark/>
          </w:tcPr>
          <w:p w14:paraId="72683AA6" w14:textId="77777777" w:rsidR="00DE7441" w:rsidRPr="00980AE1" w:rsidRDefault="00DE7441" w:rsidP="00DE7441">
            <w:pPr>
              <w:spacing w:after="0" w:line="240" w:lineRule="auto"/>
              <w:jc w:val="center"/>
              <w:rPr>
                <w:rFonts w:ascii="Times New Roman" w:eastAsia="Times New Roman" w:hAnsi="Times New Roman"/>
                <w:color w:val="000000"/>
                <w:sz w:val="20"/>
                <w:szCs w:val="20"/>
                <w:lang w:eastAsia="pt-BR"/>
              </w:rPr>
            </w:pPr>
            <w:r w:rsidRPr="00980AE1">
              <w:rPr>
                <w:rFonts w:ascii="Times New Roman" w:eastAsia="Times New Roman" w:hAnsi="Times New Roman"/>
                <w:color w:val="000000"/>
                <w:sz w:val="20"/>
                <w:szCs w:val="20"/>
                <w:lang w:eastAsia="pt-BR"/>
              </w:rPr>
              <w:t>0,00</w:t>
            </w:r>
          </w:p>
        </w:tc>
      </w:tr>
      <w:tr w:rsidR="00DE7441" w:rsidRPr="00980AE1" w14:paraId="32630E7D" w14:textId="77777777" w:rsidTr="00DE7441">
        <w:trPr>
          <w:trHeight w:val="315"/>
        </w:trPr>
        <w:tc>
          <w:tcPr>
            <w:tcW w:w="0" w:type="auto"/>
            <w:tcBorders>
              <w:left w:val="nil"/>
              <w:right w:val="nil"/>
            </w:tcBorders>
            <w:shd w:val="clear" w:color="auto" w:fill="FFFFFF" w:themeFill="background1"/>
            <w:vAlign w:val="center"/>
            <w:hideMark/>
          </w:tcPr>
          <w:p w14:paraId="23431CFB" w14:textId="77777777" w:rsidR="00DE7441" w:rsidRPr="00980AE1" w:rsidRDefault="00DE7441" w:rsidP="00DE7441">
            <w:pPr>
              <w:spacing w:after="0" w:line="240" w:lineRule="auto"/>
              <w:rPr>
                <w:rFonts w:ascii="Times New Roman" w:eastAsia="Times New Roman" w:hAnsi="Times New Roman"/>
                <w:bCs/>
                <w:color w:val="000000"/>
                <w:sz w:val="20"/>
                <w:szCs w:val="20"/>
                <w:lang w:eastAsia="pt-BR"/>
              </w:rPr>
            </w:pPr>
            <w:r w:rsidRPr="00980AE1">
              <w:rPr>
                <w:rFonts w:ascii="Times New Roman" w:eastAsia="Times New Roman" w:hAnsi="Times New Roman"/>
                <w:bCs/>
                <w:color w:val="000000"/>
                <w:sz w:val="20"/>
                <w:szCs w:val="20"/>
                <w:lang w:eastAsia="pt-BR"/>
              </w:rPr>
              <w:t>Custo do Homem-hora - Eletricista - troca das lâmpadas (R$)</w:t>
            </w:r>
          </w:p>
        </w:tc>
        <w:tc>
          <w:tcPr>
            <w:tcW w:w="0" w:type="auto"/>
            <w:tcBorders>
              <w:left w:val="nil"/>
              <w:right w:val="nil"/>
            </w:tcBorders>
            <w:shd w:val="clear" w:color="auto" w:fill="FFFFFF" w:themeFill="background1"/>
            <w:noWrap/>
            <w:vAlign w:val="center"/>
            <w:hideMark/>
          </w:tcPr>
          <w:p w14:paraId="60BB7E15" w14:textId="77777777" w:rsidR="00DE7441" w:rsidRPr="00980AE1" w:rsidRDefault="00DE7441" w:rsidP="00DE7441">
            <w:pPr>
              <w:spacing w:after="0" w:line="240" w:lineRule="auto"/>
              <w:jc w:val="center"/>
              <w:rPr>
                <w:rFonts w:ascii="Times New Roman" w:eastAsia="Times New Roman" w:hAnsi="Times New Roman"/>
                <w:color w:val="000000"/>
                <w:sz w:val="20"/>
                <w:szCs w:val="20"/>
                <w:lang w:eastAsia="pt-BR"/>
              </w:rPr>
            </w:pPr>
            <w:r w:rsidRPr="00980AE1">
              <w:rPr>
                <w:rFonts w:ascii="Times New Roman" w:eastAsia="Times New Roman" w:hAnsi="Times New Roman"/>
                <w:color w:val="000000"/>
                <w:sz w:val="20"/>
                <w:szCs w:val="20"/>
                <w:lang w:eastAsia="pt-BR"/>
              </w:rPr>
              <w:t>12,5</w:t>
            </w:r>
          </w:p>
        </w:tc>
        <w:tc>
          <w:tcPr>
            <w:tcW w:w="0" w:type="auto"/>
            <w:tcBorders>
              <w:left w:val="nil"/>
              <w:right w:val="nil"/>
            </w:tcBorders>
            <w:shd w:val="clear" w:color="auto" w:fill="FFFFFF" w:themeFill="background1"/>
            <w:noWrap/>
            <w:vAlign w:val="center"/>
            <w:hideMark/>
          </w:tcPr>
          <w:p w14:paraId="13E0CE9D" w14:textId="77777777" w:rsidR="00DE7441" w:rsidRPr="00980AE1" w:rsidRDefault="00DE7441" w:rsidP="00DE7441">
            <w:pPr>
              <w:spacing w:after="0" w:line="240" w:lineRule="auto"/>
              <w:jc w:val="center"/>
              <w:rPr>
                <w:rFonts w:ascii="Times New Roman" w:eastAsia="Times New Roman" w:hAnsi="Times New Roman"/>
                <w:color w:val="000000"/>
                <w:sz w:val="20"/>
                <w:szCs w:val="20"/>
                <w:lang w:eastAsia="pt-BR"/>
              </w:rPr>
            </w:pPr>
            <w:r w:rsidRPr="00980AE1">
              <w:rPr>
                <w:rFonts w:ascii="Times New Roman" w:eastAsia="Times New Roman" w:hAnsi="Times New Roman"/>
                <w:color w:val="000000"/>
                <w:sz w:val="20"/>
                <w:szCs w:val="20"/>
                <w:lang w:eastAsia="pt-BR"/>
              </w:rPr>
              <w:t>12,5</w:t>
            </w:r>
          </w:p>
        </w:tc>
      </w:tr>
      <w:tr w:rsidR="00DE7441" w:rsidRPr="00980AE1" w14:paraId="1C7363D0" w14:textId="77777777" w:rsidTr="00DE7441">
        <w:trPr>
          <w:trHeight w:val="315"/>
        </w:trPr>
        <w:tc>
          <w:tcPr>
            <w:tcW w:w="0" w:type="auto"/>
            <w:shd w:val="clear" w:color="auto" w:fill="FFFFFF" w:themeFill="background1"/>
            <w:noWrap/>
            <w:vAlign w:val="center"/>
            <w:hideMark/>
          </w:tcPr>
          <w:p w14:paraId="1D2FA6C2" w14:textId="77777777" w:rsidR="00DE7441" w:rsidRPr="00980AE1" w:rsidRDefault="00DE7441" w:rsidP="00DE7441">
            <w:pPr>
              <w:spacing w:after="0" w:line="240" w:lineRule="auto"/>
              <w:rPr>
                <w:rFonts w:ascii="Times New Roman" w:eastAsia="Times New Roman" w:hAnsi="Times New Roman"/>
                <w:bCs/>
                <w:color w:val="000000"/>
                <w:sz w:val="20"/>
                <w:szCs w:val="20"/>
                <w:lang w:eastAsia="pt-BR"/>
              </w:rPr>
            </w:pPr>
            <w:r w:rsidRPr="00980AE1">
              <w:rPr>
                <w:rFonts w:ascii="Times New Roman" w:eastAsia="Times New Roman" w:hAnsi="Times New Roman"/>
                <w:bCs/>
                <w:color w:val="000000"/>
                <w:sz w:val="20"/>
                <w:szCs w:val="20"/>
                <w:lang w:eastAsia="pt-BR"/>
              </w:rPr>
              <w:t>Vida útil da Lâmpada</w:t>
            </w:r>
          </w:p>
        </w:tc>
        <w:tc>
          <w:tcPr>
            <w:tcW w:w="0" w:type="auto"/>
            <w:shd w:val="clear" w:color="auto" w:fill="FFFFFF" w:themeFill="background1"/>
            <w:noWrap/>
            <w:vAlign w:val="center"/>
            <w:hideMark/>
          </w:tcPr>
          <w:p w14:paraId="481D0FAE" w14:textId="77777777" w:rsidR="00DE7441" w:rsidRPr="00980AE1" w:rsidRDefault="00DE7441" w:rsidP="00DE7441">
            <w:pPr>
              <w:spacing w:after="0" w:line="240" w:lineRule="auto"/>
              <w:jc w:val="center"/>
              <w:rPr>
                <w:rFonts w:ascii="Times New Roman" w:eastAsia="Times New Roman" w:hAnsi="Times New Roman"/>
                <w:color w:val="000000"/>
                <w:sz w:val="20"/>
                <w:szCs w:val="20"/>
                <w:lang w:eastAsia="pt-BR"/>
              </w:rPr>
            </w:pPr>
            <w:r w:rsidRPr="00980AE1">
              <w:rPr>
                <w:rFonts w:ascii="Times New Roman" w:eastAsia="Times New Roman" w:hAnsi="Times New Roman"/>
                <w:color w:val="000000"/>
                <w:sz w:val="20"/>
                <w:szCs w:val="20"/>
                <w:lang w:eastAsia="pt-BR"/>
              </w:rPr>
              <w:t>13.000 horas</w:t>
            </w:r>
          </w:p>
        </w:tc>
        <w:tc>
          <w:tcPr>
            <w:tcW w:w="0" w:type="auto"/>
            <w:shd w:val="clear" w:color="auto" w:fill="FFFFFF" w:themeFill="background1"/>
            <w:noWrap/>
            <w:vAlign w:val="center"/>
            <w:hideMark/>
          </w:tcPr>
          <w:p w14:paraId="1DEF70B0" w14:textId="77777777" w:rsidR="00DE7441" w:rsidRPr="00980AE1" w:rsidRDefault="00DE7441" w:rsidP="00DE7441">
            <w:pPr>
              <w:spacing w:after="0" w:line="240" w:lineRule="auto"/>
              <w:jc w:val="center"/>
              <w:rPr>
                <w:rFonts w:ascii="Times New Roman" w:eastAsia="Times New Roman" w:hAnsi="Times New Roman"/>
                <w:color w:val="000000"/>
                <w:sz w:val="20"/>
                <w:szCs w:val="20"/>
                <w:lang w:eastAsia="pt-BR"/>
              </w:rPr>
            </w:pPr>
            <w:r w:rsidRPr="00980AE1">
              <w:rPr>
                <w:rFonts w:ascii="Times New Roman" w:eastAsia="Times New Roman" w:hAnsi="Times New Roman"/>
                <w:color w:val="000000"/>
                <w:sz w:val="20"/>
                <w:szCs w:val="20"/>
                <w:lang w:eastAsia="pt-BR"/>
              </w:rPr>
              <w:t>40.000 horas</w:t>
            </w:r>
          </w:p>
          <w:p w14:paraId="05C2C7B0" w14:textId="77777777" w:rsidR="00DE7441" w:rsidRPr="00980AE1" w:rsidRDefault="00DE7441" w:rsidP="00DE7441">
            <w:pPr>
              <w:spacing w:after="0" w:line="240" w:lineRule="auto"/>
              <w:jc w:val="center"/>
              <w:rPr>
                <w:rFonts w:ascii="Times New Roman" w:eastAsia="Times New Roman" w:hAnsi="Times New Roman"/>
                <w:color w:val="000000"/>
                <w:sz w:val="20"/>
                <w:szCs w:val="20"/>
                <w:lang w:eastAsia="pt-BR"/>
              </w:rPr>
            </w:pPr>
            <w:r>
              <w:rPr>
                <w:rFonts w:ascii="Times New Roman" w:eastAsia="Times New Roman" w:hAnsi="Times New Roman"/>
                <w:color w:val="000000"/>
                <w:sz w:val="20"/>
                <w:szCs w:val="20"/>
                <w:lang w:eastAsia="pt-BR"/>
              </w:rPr>
              <w:t>(</w:t>
            </w:r>
            <w:r w:rsidRPr="00980AE1">
              <w:rPr>
                <w:rFonts w:ascii="Times New Roman" w:eastAsia="Times New Roman" w:hAnsi="Times New Roman"/>
                <w:color w:val="000000"/>
                <w:sz w:val="20"/>
                <w:szCs w:val="20"/>
                <w:lang w:eastAsia="pt-BR"/>
              </w:rPr>
              <w:t>4,5 anos</w:t>
            </w:r>
            <w:r>
              <w:rPr>
                <w:rFonts w:ascii="Times New Roman" w:eastAsia="Times New Roman" w:hAnsi="Times New Roman"/>
                <w:color w:val="000000"/>
                <w:sz w:val="20"/>
                <w:szCs w:val="20"/>
                <w:lang w:eastAsia="pt-BR"/>
              </w:rPr>
              <w:t>)</w:t>
            </w:r>
          </w:p>
        </w:tc>
      </w:tr>
      <w:tr w:rsidR="00DE7441" w:rsidRPr="00980AE1" w14:paraId="14FD9BCF" w14:textId="77777777" w:rsidTr="00DE7441">
        <w:trPr>
          <w:trHeight w:val="315"/>
        </w:trPr>
        <w:tc>
          <w:tcPr>
            <w:tcW w:w="0" w:type="auto"/>
            <w:tcBorders>
              <w:left w:val="nil"/>
              <w:right w:val="nil"/>
            </w:tcBorders>
            <w:shd w:val="clear" w:color="auto" w:fill="FFFFFF" w:themeFill="background1"/>
            <w:noWrap/>
            <w:vAlign w:val="center"/>
            <w:hideMark/>
          </w:tcPr>
          <w:p w14:paraId="11C8D0DF" w14:textId="77777777" w:rsidR="00DE7441" w:rsidRPr="00980AE1" w:rsidRDefault="00DE7441" w:rsidP="00DE7441">
            <w:pPr>
              <w:spacing w:after="0" w:line="240" w:lineRule="auto"/>
              <w:rPr>
                <w:rFonts w:ascii="Times New Roman" w:eastAsia="Times New Roman" w:hAnsi="Times New Roman"/>
                <w:bCs/>
                <w:color w:val="000000"/>
                <w:sz w:val="20"/>
                <w:szCs w:val="20"/>
                <w:lang w:eastAsia="pt-BR"/>
              </w:rPr>
            </w:pPr>
            <w:r w:rsidRPr="00980AE1">
              <w:rPr>
                <w:rFonts w:ascii="Times New Roman" w:eastAsia="Times New Roman" w:hAnsi="Times New Roman"/>
                <w:bCs/>
                <w:color w:val="000000"/>
                <w:sz w:val="20"/>
                <w:szCs w:val="20"/>
                <w:lang w:eastAsia="pt-BR"/>
              </w:rPr>
              <w:t>Vida útil do reator (horas)</w:t>
            </w:r>
          </w:p>
        </w:tc>
        <w:tc>
          <w:tcPr>
            <w:tcW w:w="0" w:type="auto"/>
            <w:tcBorders>
              <w:left w:val="nil"/>
              <w:right w:val="nil"/>
            </w:tcBorders>
            <w:shd w:val="clear" w:color="auto" w:fill="FFFFFF" w:themeFill="background1"/>
            <w:noWrap/>
            <w:vAlign w:val="center"/>
            <w:hideMark/>
          </w:tcPr>
          <w:p w14:paraId="6001B83A" w14:textId="77777777" w:rsidR="00DE7441" w:rsidRPr="00980AE1" w:rsidRDefault="00DE7441" w:rsidP="00DE7441">
            <w:pPr>
              <w:spacing w:after="0" w:line="240" w:lineRule="auto"/>
              <w:jc w:val="center"/>
              <w:rPr>
                <w:rFonts w:ascii="Times New Roman" w:eastAsia="Times New Roman" w:hAnsi="Times New Roman"/>
                <w:color w:val="000000"/>
                <w:sz w:val="20"/>
                <w:szCs w:val="20"/>
                <w:lang w:eastAsia="pt-BR"/>
              </w:rPr>
            </w:pPr>
            <w:r w:rsidRPr="00980AE1">
              <w:rPr>
                <w:rFonts w:ascii="Times New Roman" w:eastAsia="Times New Roman" w:hAnsi="Times New Roman"/>
                <w:color w:val="000000"/>
                <w:sz w:val="20"/>
                <w:szCs w:val="20"/>
                <w:lang w:eastAsia="pt-BR"/>
              </w:rPr>
              <w:t>30.000</w:t>
            </w:r>
          </w:p>
        </w:tc>
        <w:tc>
          <w:tcPr>
            <w:tcW w:w="0" w:type="auto"/>
            <w:tcBorders>
              <w:left w:val="nil"/>
              <w:right w:val="nil"/>
            </w:tcBorders>
            <w:shd w:val="clear" w:color="auto" w:fill="FFFFFF" w:themeFill="background1"/>
            <w:noWrap/>
            <w:vAlign w:val="center"/>
            <w:hideMark/>
          </w:tcPr>
          <w:p w14:paraId="3D057245" w14:textId="77777777" w:rsidR="00DE7441" w:rsidRPr="00980AE1" w:rsidRDefault="00DE7441" w:rsidP="00DE7441">
            <w:pPr>
              <w:spacing w:after="0" w:line="240" w:lineRule="auto"/>
              <w:jc w:val="center"/>
              <w:rPr>
                <w:rFonts w:ascii="Times New Roman" w:eastAsia="Times New Roman" w:hAnsi="Times New Roman"/>
                <w:color w:val="000000"/>
                <w:sz w:val="20"/>
                <w:szCs w:val="20"/>
                <w:lang w:eastAsia="pt-BR"/>
              </w:rPr>
            </w:pPr>
            <w:r w:rsidRPr="00980AE1">
              <w:rPr>
                <w:rFonts w:ascii="Times New Roman" w:eastAsia="Times New Roman" w:hAnsi="Times New Roman"/>
                <w:color w:val="000000"/>
                <w:sz w:val="20"/>
                <w:szCs w:val="20"/>
                <w:lang w:eastAsia="pt-BR"/>
              </w:rPr>
              <w:t>0,00</w:t>
            </w:r>
          </w:p>
        </w:tc>
      </w:tr>
      <w:tr w:rsidR="00DE7441" w:rsidRPr="00980AE1" w14:paraId="65F4AAC1" w14:textId="77777777" w:rsidTr="00DE7441">
        <w:trPr>
          <w:trHeight w:val="600"/>
        </w:trPr>
        <w:tc>
          <w:tcPr>
            <w:tcW w:w="0" w:type="auto"/>
            <w:shd w:val="clear" w:color="auto" w:fill="FFFFFF" w:themeFill="background1"/>
            <w:vAlign w:val="center"/>
            <w:hideMark/>
          </w:tcPr>
          <w:p w14:paraId="604F0666" w14:textId="77777777" w:rsidR="00DE7441" w:rsidRPr="00980AE1" w:rsidRDefault="00DE7441" w:rsidP="00DE7441">
            <w:pPr>
              <w:spacing w:after="0" w:line="240" w:lineRule="auto"/>
              <w:rPr>
                <w:rFonts w:ascii="Times New Roman" w:eastAsia="Times New Roman" w:hAnsi="Times New Roman"/>
                <w:bCs/>
                <w:color w:val="000000"/>
                <w:sz w:val="20"/>
                <w:szCs w:val="20"/>
                <w:lang w:eastAsia="pt-BR"/>
              </w:rPr>
            </w:pPr>
            <w:r w:rsidRPr="00980AE1">
              <w:rPr>
                <w:rFonts w:ascii="Times New Roman" w:eastAsia="Times New Roman" w:hAnsi="Times New Roman"/>
                <w:bCs/>
                <w:color w:val="000000"/>
                <w:sz w:val="20"/>
                <w:szCs w:val="20"/>
                <w:lang w:eastAsia="pt-BR"/>
              </w:rPr>
              <w:t xml:space="preserve">Custo </w:t>
            </w:r>
            <w:r>
              <w:rPr>
                <w:rFonts w:ascii="Times New Roman" w:eastAsia="Times New Roman" w:hAnsi="Times New Roman"/>
                <w:bCs/>
                <w:color w:val="000000"/>
                <w:sz w:val="20"/>
                <w:szCs w:val="20"/>
                <w:lang w:eastAsia="pt-BR"/>
              </w:rPr>
              <w:t xml:space="preserve">de manutenção em 40.000h (R$) – </w:t>
            </w:r>
            <w:r w:rsidRPr="00980AE1">
              <w:rPr>
                <w:rFonts w:ascii="Times New Roman" w:eastAsia="Times New Roman" w:hAnsi="Times New Roman"/>
                <w:bCs/>
                <w:color w:val="000000"/>
                <w:sz w:val="20"/>
                <w:szCs w:val="20"/>
                <w:lang w:eastAsia="pt-BR"/>
              </w:rPr>
              <w:t>única luminária</w:t>
            </w:r>
          </w:p>
        </w:tc>
        <w:tc>
          <w:tcPr>
            <w:tcW w:w="0" w:type="auto"/>
            <w:shd w:val="clear" w:color="auto" w:fill="FFFFFF" w:themeFill="background1"/>
            <w:noWrap/>
            <w:vAlign w:val="center"/>
            <w:hideMark/>
          </w:tcPr>
          <w:p w14:paraId="52B56BB8" w14:textId="77777777" w:rsidR="00DE7441" w:rsidRPr="00980AE1" w:rsidRDefault="00DE7441" w:rsidP="00DE7441">
            <w:pPr>
              <w:spacing w:after="0" w:line="240" w:lineRule="auto"/>
              <w:jc w:val="center"/>
              <w:rPr>
                <w:rFonts w:ascii="Times New Roman" w:eastAsia="Times New Roman" w:hAnsi="Times New Roman"/>
                <w:color w:val="000000"/>
                <w:sz w:val="20"/>
                <w:szCs w:val="20"/>
                <w:lang w:eastAsia="pt-BR"/>
              </w:rPr>
            </w:pPr>
            <w:r w:rsidRPr="00980AE1">
              <w:rPr>
                <w:rFonts w:ascii="Times New Roman" w:eastAsia="Times New Roman" w:hAnsi="Times New Roman"/>
                <w:color w:val="000000"/>
                <w:sz w:val="20"/>
                <w:szCs w:val="20"/>
                <w:lang w:eastAsia="pt-BR"/>
              </w:rPr>
              <w:t>1.829,50</w:t>
            </w:r>
          </w:p>
          <w:p w14:paraId="14F24491" w14:textId="77777777" w:rsidR="00DE7441" w:rsidRPr="00980AE1" w:rsidRDefault="00DE7441" w:rsidP="00DE7441">
            <w:pPr>
              <w:spacing w:after="0" w:line="240" w:lineRule="auto"/>
              <w:jc w:val="center"/>
              <w:rPr>
                <w:rFonts w:ascii="Times New Roman" w:eastAsia="Times New Roman" w:hAnsi="Times New Roman"/>
                <w:color w:val="000000"/>
                <w:sz w:val="20"/>
                <w:szCs w:val="20"/>
                <w:lang w:eastAsia="pt-BR"/>
              </w:rPr>
            </w:pPr>
            <w:r w:rsidRPr="00980AE1">
              <w:rPr>
                <w:rFonts w:ascii="Times New Roman" w:eastAsia="Times New Roman" w:hAnsi="Times New Roman"/>
                <w:color w:val="000000"/>
                <w:sz w:val="20"/>
                <w:szCs w:val="20"/>
                <w:lang w:eastAsia="pt-BR"/>
              </w:rPr>
              <w:t>(2x40W)</w:t>
            </w:r>
          </w:p>
        </w:tc>
        <w:tc>
          <w:tcPr>
            <w:tcW w:w="0" w:type="auto"/>
            <w:shd w:val="clear" w:color="auto" w:fill="FFFFFF" w:themeFill="background1"/>
            <w:noWrap/>
            <w:vAlign w:val="center"/>
            <w:hideMark/>
          </w:tcPr>
          <w:p w14:paraId="2D3D3689" w14:textId="77777777" w:rsidR="00DE7441" w:rsidRPr="00980AE1" w:rsidRDefault="00DE7441" w:rsidP="00DE7441">
            <w:pPr>
              <w:spacing w:after="0" w:line="240" w:lineRule="auto"/>
              <w:jc w:val="center"/>
              <w:rPr>
                <w:rFonts w:ascii="Times New Roman" w:eastAsia="Times New Roman" w:hAnsi="Times New Roman"/>
                <w:color w:val="000000"/>
                <w:sz w:val="20"/>
                <w:szCs w:val="20"/>
                <w:lang w:eastAsia="pt-BR"/>
              </w:rPr>
            </w:pPr>
            <w:r w:rsidRPr="00980AE1">
              <w:rPr>
                <w:rFonts w:ascii="Times New Roman" w:eastAsia="Times New Roman" w:hAnsi="Times New Roman"/>
                <w:color w:val="000000"/>
                <w:sz w:val="20"/>
                <w:szCs w:val="20"/>
                <w:lang w:eastAsia="pt-BR"/>
              </w:rPr>
              <w:t>1.642,50</w:t>
            </w:r>
          </w:p>
          <w:p w14:paraId="2061E0AA" w14:textId="77777777" w:rsidR="00DE7441" w:rsidRPr="00980AE1" w:rsidRDefault="00DE7441" w:rsidP="00DE7441">
            <w:pPr>
              <w:spacing w:after="0" w:line="240" w:lineRule="auto"/>
              <w:jc w:val="center"/>
              <w:rPr>
                <w:rFonts w:ascii="Times New Roman" w:eastAsia="Times New Roman" w:hAnsi="Times New Roman"/>
                <w:color w:val="000000"/>
                <w:sz w:val="20"/>
                <w:szCs w:val="20"/>
                <w:lang w:eastAsia="pt-BR"/>
              </w:rPr>
            </w:pPr>
            <w:r w:rsidRPr="00980AE1">
              <w:rPr>
                <w:rFonts w:ascii="Times New Roman" w:eastAsia="Times New Roman" w:hAnsi="Times New Roman"/>
                <w:color w:val="000000"/>
                <w:sz w:val="20"/>
                <w:szCs w:val="20"/>
                <w:lang w:eastAsia="pt-BR"/>
              </w:rPr>
              <w:t>(2x18W)</w:t>
            </w:r>
          </w:p>
        </w:tc>
      </w:tr>
      <w:tr w:rsidR="00DE7441" w:rsidRPr="00980AE1" w14:paraId="5ADD17F0" w14:textId="77777777" w:rsidTr="00DE7441">
        <w:trPr>
          <w:trHeight w:val="315"/>
        </w:trPr>
        <w:tc>
          <w:tcPr>
            <w:tcW w:w="0" w:type="auto"/>
            <w:tcBorders>
              <w:left w:val="nil"/>
              <w:right w:val="nil"/>
            </w:tcBorders>
            <w:shd w:val="clear" w:color="auto" w:fill="FFFFFF" w:themeFill="background1"/>
            <w:noWrap/>
            <w:vAlign w:val="center"/>
            <w:hideMark/>
          </w:tcPr>
          <w:p w14:paraId="76479583" w14:textId="77777777" w:rsidR="00DE7441" w:rsidRPr="00980AE1" w:rsidRDefault="00DE7441" w:rsidP="00DE7441">
            <w:pPr>
              <w:spacing w:after="0" w:line="240" w:lineRule="auto"/>
              <w:rPr>
                <w:rFonts w:ascii="Times New Roman" w:eastAsia="Times New Roman" w:hAnsi="Times New Roman"/>
                <w:bCs/>
                <w:color w:val="000000"/>
                <w:sz w:val="20"/>
                <w:szCs w:val="20"/>
                <w:lang w:eastAsia="pt-BR"/>
              </w:rPr>
            </w:pPr>
            <w:r w:rsidRPr="00980AE1">
              <w:rPr>
                <w:rFonts w:ascii="Times New Roman" w:eastAsia="Times New Roman" w:hAnsi="Times New Roman"/>
                <w:bCs/>
                <w:color w:val="000000"/>
                <w:sz w:val="20"/>
                <w:szCs w:val="20"/>
                <w:lang w:eastAsia="pt-BR"/>
              </w:rPr>
              <w:t>Custo total de manutenção em 40.000h (R$)</w:t>
            </w:r>
          </w:p>
        </w:tc>
        <w:tc>
          <w:tcPr>
            <w:tcW w:w="0" w:type="auto"/>
            <w:tcBorders>
              <w:left w:val="nil"/>
              <w:right w:val="nil"/>
            </w:tcBorders>
            <w:shd w:val="clear" w:color="auto" w:fill="FFFFFF" w:themeFill="background1"/>
            <w:noWrap/>
            <w:vAlign w:val="center"/>
            <w:hideMark/>
          </w:tcPr>
          <w:p w14:paraId="333FB5E8" w14:textId="77777777" w:rsidR="00DE7441" w:rsidRPr="00980AE1" w:rsidRDefault="00DE7441" w:rsidP="00DE7441">
            <w:pPr>
              <w:spacing w:after="0" w:line="240" w:lineRule="auto"/>
              <w:jc w:val="center"/>
              <w:rPr>
                <w:rFonts w:ascii="Times New Roman" w:eastAsia="Times New Roman" w:hAnsi="Times New Roman"/>
                <w:bCs/>
                <w:color w:val="000000"/>
                <w:sz w:val="20"/>
                <w:szCs w:val="20"/>
                <w:lang w:eastAsia="pt-BR"/>
              </w:rPr>
            </w:pPr>
            <w:r w:rsidRPr="00980AE1">
              <w:rPr>
                <w:rFonts w:ascii="Times New Roman" w:eastAsia="Times New Roman" w:hAnsi="Times New Roman"/>
                <w:bCs/>
                <w:color w:val="000000"/>
                <w:sz w:val="20"/>
                <w:szCs w:val="20"/>
                <w:lang w:eastAsia="pt-BR"/>
              </w:rPr>
              <w:t>107.940,50</w:t>
            </w:r>
          </w:p>
        </w:tc>
        <w:tc>
          <w:tcPr>
            <w:tcW w:w="0" w:type="auto"/>
            <w:tcBorders>
              <w:left w:val="nil"/>
              <w:right w:val="nil"/>
            </w:tcBorders>
            <w:shd w:val="clear" w:color="auto" w:fill="FFFFFF" w:themeFill="background1"/>
            <w:noWrap/>
            <w:vAlign w:val="center"/>
            <w:hideMark/>
          </w:tcPr>
          <w:p w14:paraId="2E324DBD" w14:textId="77777777" w:rsidR="00DE7441" w:rsidRPr="00980AE1" w:rsidRDefault="00DE7441" w:rsidP="00DE7441">
            <w:pPr>
              <w:spacing w:after="0" w:line="240" w:lineRule="auto"/>
              <w:jc w:val="center"/>
              <w:rPr>
                <w:rFonts w:ascii="Times New Roman" w:eastAsia="Times New Roman" w:hAnsi="Times New Roman"/>
                <w:bCs/>
                <w:color w:val="000000"/>
                <w:sz w:val="20"/>
                <w:szCs w:val="20"/>
                <w:lang w:eastAsia="pt-BR"/>
              </w:rPr>
            </w:pPr>
            <w:r w:rsidRPr="00980AE1">
              <w:rPr>
                <w:rFonts w:ascii="Times New Roman" w:eastAsia="Times New Roman" w:hAnsi="Times New Roman"/>
                <w:bCs/>
                <w:color w:val="000000"/>
                <w:sz w:val="20"/>
                <w:szCs w:val="20"/>
                <w:lang w:eastAsia="pt-BR"/>
              </w:rPr>
              <w:t>96.907,50</w:t>
            </w:r>
          </w:p>
        </w:tc>
      </w:tr>
    </w:tbl>
    <w:p w14:paraId="6EEC2894" w14:textId="77777777" w:rsidR="00DE7441" w:rsidRPr="00F57954" w:rsidRDefault="00DE7441" w:rsidP="00DE7441">
      <w:pPr>
        <w:rPr>
          <w:rStyle w:val="NotaderodapeFonteVrtices"/>
        </w:rPr>
      </w:pPr>
      <w:r w:rsidRPr="00F57954">
        <w:rPr>
          <w:rStyle w:val="NotaderodapeFonteVrtices"/>
        </w:rPr>
        <w:t>Fonte: dados da pesquisa</w:t>
      </w:r>
      <w:r w:rsidR="00F57954" w:rsidRPr="00F57954">
        <w:rPr>
          <w:rStyle w:val="NotaderodapeFonteVrtices"/>
        </w:rPr>
        <w:t xml:space="preserve"> (Estilo Nota de Rodapé e Fonte Vértices, tamanho 10, alinhado à esquerda)</w:t>
      </w:r>
    </w:p>
    <w:p w14:paraId="74DDA029" w14:textId="77777777" w:rsidR="00851F9F" w:rsidRDefault="00851F9F" w:rsidP="00804663">
      <w:pPr>
        <w:spacing w:after="0" w:line="240" w:lineRule="auto"/>
        <w:jc w:val="both"/>
        <w:rPr>
          <w:rFonts w:ascii="Times New Roman" w:hAnsi="Times New Roman"/>
          <w:sz w:val="24"/>
          <w:szCs w:val="24"/>
        </w:rPr>
      </w:pPr>
    </w:p>
    <w:p w14:paraId="60CF5837" w14:textId="1D99FF0C" w:rsidR="004619C9" w:rsidRDefault="00255DAD" w:rsidP="004619C9">
      <w:pPr>
        <w:pStyle w:val="Ttulo1"/>
        <w:numPr>
          <w:ilvl w:val="0"/>
          <w:numId w:val="0"/>
        </w:numPr>
        <w:spacing w:before="0" w:after="0" w:line="360" w:lineRule="auto"/>
        <w:rPr>
          <w:rStyle w:val="SeoprimriaVrtices"/>
          <w:b/>
          <w:bCs w:val="0"/>
        </w:rPr>
      </w:pPr>
      <w:bookmarkStart w:id="7" w:name="_Toc462994128"/>
      <w:r>
        <w:rPr>
          <w:rStyle w:val="SeoprimriaVrtices"/>
          <w:b/>
          <w:bCs w:val="0"/>
        </w:rPr>
        <w:t>4</w:t>
      </w:r>
      <w:r w:rsidR="00C6357B" w:rsidRPr="003A330E">
        <w:rPr>
          <w:rStyle w:val="SeoprimriaVrtices"/>
          <w:b/>
          <w:bCs w:val="0"/>
        </w:rPr>
        <w:t xml:space="preserve"> </w:t>
      </w:r>
      <w:r w:rsidR="004619C9">
        <w:rPr>
          <w:rStyle w:val="SeoprimriaVrtices"/>
          <w:b/>
          <w:bCs w:val="0"/>
        </w:rPr>
        <w:t xml:space="preserve">Discussão </w:t>
      </w:r>
      <w:r w:rsidR="004619C9" w:rsidRPr="003A330E">
        <w:rPr>
          <w:rStyle w:val="SeoprimriaVrtices"/>
          <w:b/>
          <w:bCs w:val="0"/>
        </w:rPr>
        <w:t>(Estilo Seção Primária)</w:t>
      </w:r>
    </w:p>
    <w:p w14:paraId="5124A08E" w14:textId="3245C84A" w:rsidR="000A73DB" w:rsidRPr="000A73DB" w:rsidRDefault="000A73DB" w:rsidP="00F07974">
      <w:pPr>
        <w:pStyle w:val="Ttulo1"/>
        <w:numPr>
          <w:ilvl w:val="0"/>
          <w:numId w:val="0"/>
        </w:numPr>
        <w:spacing w:before="120" w:after="0" w:line="360" w:lineRule="auto"/>
        <w:ind w:firstLine="709"/>
        <w:jc w:val="both"/>
        <w:rPr>
          <w:rFonts w:ascii="Times New Roman" w:hAnsi="Times New Roman"/>
          <w:b w:val="0"/>
          <w:bCs w:val="0"/>
          <w:szCs w:val="24"/>
        </w:rPr>
      </w:pPr>
      <w:r w:rsidRPr="000A73DB">
        <w:rPr>
          <w:rFonts w:ascii="Times New Roman" w:hAnsi="Times New Roman"/>
          <w:b w:val="0"/>
          <w:bCs w:val="0"/>
          <w:szCs w:val="24"/>
        </w:rPr>
        <w:t>O objetivo da seção Discussão é mostrar aos leitores porque ele</w:t>
      </w:r>
      <w:r>
        <w:rPr>
          <w:rFonts w:ascii="Times New Roman" w:hAnsi="Times New Roman"/>
          <w:b w:val="0"/>
          <w:bCs w:val="0"/>
          <w:szCs w:val="24"/>
        </w:rPr>
        <w:t>s</w:t>
      </w:r>
      <w:r w:rsidRPr="000A73DB">
        <w:rPr>
          <w:rFonts w:ascii="Times New Roman" w:hAnsi="Times New Roman"/>
          <w:b w:val="0"/>
          <w:bCs w:val="0"/>
          <w:szCs w:val="24"/>
        </w:rPr>
        <w:t xml:space="preserve"> deve</w:t>
      </w:r>
      <w:r>
        <w:rPr>
          <w:rFonts w:ascii="Times New Roman" w:hAnsi="Times New Roman"/>
          <w:b w:val="0"/>
          <w:bCs w:val="0"/>
          <w:szCs w:val="24"/>
        </w:rPr>
        <w:t>m</w:t>
      </w:r>
      <w:r w:rsidRPr="000A73DB">
        <w:rPr>
          <w:rFonts w:ascii="Times New Roman" w:hAnsi="Times New Roman"/>
          <w:b w:val="0"/>
          <w:bCs w:val="0"/>
          <w:szCs w:val="24"/>
        </w:rPr>
        <w:t xml:space="preserve"> concordar com suas Considerações finais. Assim, a Discussão converge para a última seção, indicando suas evidências. Essas evidências são compostas dos seus procedimentos, resultados e de informações sólidas da literatura. </w:t>
      </w:r>
    </w:p>
    <w:p w14:paraId="1A1FC777" w14:textId="4BBD8ADD" w:rsidR="000A73DB" w:rsidRPr="000A73DB" w:rsidRDefault="000A73DB" w:rsidP="000A73DB">
      <w:pPr>
        <w:pStyle w:val="Ttulo1"/>
        <w:numPr>
          <w:ilvl w:val="0"/>
          <w:numId w:val="0"/>
        </w:numPr>
        <w:spacing w:before="0" w:line="360" w:lineRule="auto"/>
        <w:ind w:firstLine="708"/>
        <w:jc w:val="both"/>
        <w:rPr>
          <w:rFonts w:ascii="Times New Roman" w:hAnsi="Times New Roman"/>
          <w:b w:val="0"/>
          <w:bCs w:val="0"/>
          <w:iCs/>
          <w:szCs w:val="24"/>
        </w:rPr>
      </w:pPr>
      <w:r w:rsidRPr="000A73DB">
        <w:rPr>
          <w:rFonts w:ascii="Times New Roman" w:hAnsi="Times New Roman"/>
          <w:b w:val="0"/>
          <w:bCs w:val="0"/>
          <w:iCs/>
          <w:szCs w:val="24"/>
        </w:rPr>
        <w:t xml:space="preserve">Deve discutir os resultados obtidos de acordo com alguma estruturação ou sequência lógica, e </w:t>
      </w:r>
      <w:r>
        <w:rPr>
          <w:rFonts w:ascii="Times New Roman" w:hAnsi="Times New Roman"/>
          <w:b w:val="0"/>
          <w:bCs w:val="0"/>
          <w:iCs/>
          <w:szCs w:val="24"/>
        </w:rPr>
        <w:t xml:space="preserve">pode ser </w:t>
      </w:r>
      <w:r w:rsidRPr="000A73DB">
        <w:rPr>
          <w:rFonts w:ascii="Times New Roman" w:hAnsi="Times New Roman"/>
          <w:b w:val="0"/>
          <w:bCs w:val="0"/>
          <w:iCs/>
          <w:szCs w:val="24"/>
        </w:rPr>
        <w:t xml:space="preserve">sumarizado quando necessário, </w:t>
      </w:r>
      <w:r>
        <w:rPr>
          <w:rFonts w:ascii="Times New Roman" w:hAnsi="Times New Roman"/>
          <w:b w:val="0"/>
          <w:bCs w:val="0"/>
          <w:iCs/>
          <w:szCs w:val="24"/>
        </w:rPr>
        <w:t xml:space="preserve">a partir da </w:t>
      </w:r>
      <w:r w:rsidRPr="000A73DB">
        <w:rPr>
          <w:rFonts w:ascii="Times New Roman" w:hAnsi="Times New Roman"/>
          <w:b w:val="0"/>
          <w:bCs w:val="0"/>
          <w:iCs/>
          <w:szCs w:val="24"/>
        </w:rPr>
        <w:t>interpreta</w:t>
      </w:r>
      <w:r>
        <w:rPr>
          <w:rFonts w:ascii="Times New Roman" w:hAnsi="Times New Roman"/>
          <w:b w:val="0"/>
          <w:bCs w:val="0"/>
          <w:iCs/>
          <w:szCs w:val="24"/>
        </w:rPr>
        <w:t>ção e análise dos</w:t>
      </w:r>
      <w:r w:rsidRPr="000A73DB">
        <w:rPr>
          <w:rFonts w:ascii="Times New Roman" w:hAnsi="Times New Roman"/>
          <w:b w:val="0"/>
          <w:bCs w:val="0"/>
          <w:iCs/>
          <w:szCs w:val="24"/>
        </w:rPr>
        <w:t xml:space="preserve"> resultados e </w:t>
      </w:r>
      <w:r w:rsidR="00B55344">
        <w:rPr>
          <w:rFonts w:ascii="Times New Roman" w:hAnsi="Times New Roman"/>
          <w:b w:val="0"/>
          <w:bCs w:val="0"/>
          <w:iCs/>
          <w:szCs w:val="24"/>
        </w:rPr>
        <w:t>devem</w:t>
      </w:r>
      <w:r w:rsidRPr="000A73DB">
        <w:rPr>
          <w:rFonts w:ascii="Times New Roman" w:hAnsi="Times New Roman"/>
          <w:b w:val="0"/>
          <w:bCs w:val="0"/>
          <w:iCs/>
          <w:szCs w:val="24"/>
        </w:rPr>
        <w:t xml:space="preserve"> incluir:</w:t>
      </w:r>
    </w:p>
    <w:p w14:paraId="1175936C" w14:textId="32672220" w:rsidR="000A73DB" w:rsidRPr="000A73DB" w:rsidRDefault="000A73DB" w:rsidP="000A73DB">
      <w:pPr>
        <w:pStyle w:val="Ttulo1"/>
        <w:numPr>
          <w:ilvl w:val="0"/>
          <w:numId w:val="14"/>
        </w:numPr>
        <w:spacing w:before="0" w:line="360" w:lineRule="auto"/>
        <w:ind w:left="993" w:hanging="285"/>
        <w:jc w:val="both"/>
        <w:rPr>
          <w:rFonts w:ascii="Times New Roman" w:hAnsi="Times New Roman"/>
          <w:b w:val="0"/>
          <w:bCs w:val="0"/>
          <w:iCs/>
          <w:szCs w:val="24"/>
        </w:rPr>
      </w:pPr>
      <w:r w:rsidRPr="000A73DB">
        <w:rPr>
          <w:rFonts w:ascii="Times New Roman" w:hAnsi="Times New Roman"/>
          <w:b w:val="0"/>
          <w:bCs w:val="0"/>
          <w:iCs/>
          <w:szCs w:val="24"/>
        </w:rPr>
        <w:t xml:space="preserve">exposição das dificuldades, falhas, lacunas e limitações encontradas no estudo; </w:t>
      </w:r>
    </w:p>
    <w:p w14:paraId="66A5614F" w14:textId="22062491" w:rsidR="000A73DB" w:rsidRPr="000A73DB" w:rsidRDefault="000A73DB" w:rsidP="000A73DB">
      <w:pPr>
        <w:pStyle w:val="PargrafodaLista"/>
        <w:numPr>
          <w:ilvl w:val="0"/>
          <w:numId w:val="14"/>
        </w:numPr>
        <w:spacing w:line="360" w:lineRule="auto"/>
        <w:ind w:left="993" w:hanging="285"/>
        <w:rPr>
          <w:rFonts w:ascii="Times New Roman" w:eastAsia="Times New Roman" w:hAnsi="Times New Roman"/>
          <w:iCs/>
          <w:kern w:val="32"/>
          <w:sz w:val="24"/>
          <w:szCs w:val="24"/>
        </w:rPr>
      </w:pPr>
      <w:r w:rsidRPr="000A73DB">
        <w:rPr>
          <w:rFonts w:ascii="Times New Roman" w:hAnsi="Times New Roman"/>
          <w:sz w:val="24"/>
          <w:szCs w:val="24"/>
        </w:rPr>
        <w:t xml:space="preserve">comparação </w:t>
      </w:r>
      <w:r w:rsidRPr="000A73DB">
        <w:rPr>
          <w:rFonts w:ascii="Times New Roman" w:eastAsia="Times New Roman" w:hAnsi="Times New Roman"/>
          <w:iCs/>
          <w:kern w:val="32"/>
          <w:sz w:val="24"/>
          <w:szCs w:val="24"/>
        </w:rPr>
        <w:t>comparar com os dados da literatura;</w:t>
      </w:r>
    </w:p>
    <w:p w14:paraId="214653B6" w14:textId="6B89A7DC" w:rsidR="000A73DB" w:rsidRPr="000A73DB" w:rsidRDefault="000A73DB" w:rsidP="000A73DB">
      <w:pPr>
        <w:pStyle w:val="PargrafodaLista"/>
        <w:numPr>
          <w:ilvl w:val="0"/>
          <w:numId w:val="14"/>
        </w:numPr>
        <w:spacing w:line="360" w:lineRule="auto"/>
        <w:ind w:left="993" w:hanging="285"/>
        <w:rPr>
          <w:rFonts w:ascii="Times New Roman" w:eastAsia="Times New Roman" w:hAnsi="Times New Roman"/>
          <w:iCs/>
          <w:kern w:val="32"/>
          <w:sz w:val="24"/>
          <w:szCs w:val="24"/>
        </w:rPr>
      </w:pPr>
      <w:r w:rsidRPr="000A73DB">
        <w:rPr>
          <w:rFonts w:ascii="Times New Roman" w:eastAsia="Times New Roman" w:hAnsi="Times New Roman"/>
          <w:iCs/>
          <w:kern w:val="32"/>
          <w:sz w:val="24"/>
          <w:szCs w:val="24"/>
        </w:rPr>
        <w:t>explicações, modelos e teorias.</w:t>
      </w:r>
    </w:p>
    <w:p w14:paraId="6E3D13B1" w14:textId="77777777" w:rsidR="004619C9" w:rsidRPr="004619C9" w:rsidRDefault="004619C9" w:rsidP="003A330E">
      <w:pPr>
        <w:pStyle w:val="Ttulo1"/>
        <w:numPr>
          <w:ilvl w:val="0"/>
          <w:numId w:val="0"/>
        </w:numPr>
        <w:spacing w:before="0" w:after="0" w:line="240" w:lineRule="auto"/>
        <w:rPr>
          <w:rStyle w:val="SeoprimriaVrtices"/>
          <w:b/>
          <w:bCs w:val="0"/>
          <w:color w:val="FF0000"/>
        </w:rPr>
      </w:pPr>
    </w:p>
    <w:p w14:paraId="75564266" w14:textId="287D3E0F" w:rsidR="003A330E" w:rsidRPr="003A330E" w:rsidRDefault="004619C9" w:rsidP="003A330E">
      <w:pPr>
        <w:pStyle w:val="Ttulo1"/>
        <w:numPr>
          <w:ilvl w:val="0"/>
          <w:numId w:val="0"/>
        </w:numPr>
        <w:spacing w:before="0" w:after="0" w:line="240" w:lineRule="auto"/>
        <w:rPr>
          <w:rStyle w:val="SeoprimriaVrtices"/>
          <w:b/>
          <w:bCs w:val="0"/>
        </w:rPr>
      </w:pPr>
      <w:r>
        <w:rPr>
          <w:rStyle w:val="SeoprimriaVrtices"/>
          <w:b/>
          <w:bCs w:val="0"/>
        </w:rPr>
        <w:t xml:space="preserve">5 </w:t>
      </w:r>
      <w:r w:rsidR="00C6357B" w:rsidRPr="003A330E">
        <w:rPr>
          <w:rStyle w:val="SeoprimriaVrtices"/>
          <w:b/>
          <w:bCs w:val="0"/>
        </w:rPr>
        <w:t>Considerações finais</w:t>
      </w:r>
      <w:bookmarkEnd w:id="7"/>
      <w:r w:rsidR="003A330E">
        <w:rPr>
          <w:rStyle w:val="SeoprimriaVrtices"/>
          <w:b/>
          <w:bCs w:val="0"/>
        </w:rPr>
        <w:t xml:space="preserve"> </w:t>
      </w:r>
      <w:r w:rsidR="003A330E" w:rsidRPr="003A330E">
        <w:rPr>
          <w:rStyle w:val="SeoprimriaVrtices"/>
          <w:b/>
          <w:bCs w:val="0"/>
        </w:rPr>
        <w:t>(Estilo Seção Primária)</w:t>
      </w:r>
    </w:p>
    <w:p w14:paraId="093E267D" w14:textId="77777777" w:rsidR="00C6357B" w:rsidRPr="00497713" w:rsidRDefault="00C6357B" w:rsidP="00C6357B">
      <w:pPr>
        <w:pStyle w:val="Ttulo1"/>
        <w:numPr>
          <w:ilvl w:val="0"/>
          <w:numId w:val="0"/>
        </w:numPr>
        <w:spacing w:before="0" w:after="0" w:line="240" w:lineRule="auto"/>
        <w:ind w:left="432" w:hanging="432"/>
        <w:rPr>
          <w:rFonts w:ascii="Times New Roman" w:hAnsi="Times New Roman"/>
          <w:i/>
          <w:sz w:val="28"/>
          <w:szCs w:val="24"/>
        </w:rPr>
      </w:pPr>
    </w:p>
    <w:p w14:paraId="30573E63" w14:textId="77777777" w:rsidR="00C6357B" w:rsidRDefault="00402889" w:rsidP="00402889">
      <w:pPr>
        <w:spacing w:after="0" w:line="360" w:lineRule="auto"/>
        <w:ind w:firstLine="709"/>
        <w:jc w:val="both"/>
        <w:rPr>
          <w:rFonts w:ascii="Times New Roman" w:hAnsi="Times New Roman"/>
          <w:sz w:val="24"/>
          <w:szCs w:val="24"/>
        </w:rPr>
      </w:pPr>
      <w:r w:rsidRPr="00402889">
        <w:rPr>
          <w:rFonts w:ascii="Times New Roman" w:hAnsi="Times New Roman"/>
          <w:sz w:val="24"/>
          <w:szCs w:val="24"/>
        </w:rPr>
        <w:t>Parte f</w:t>
      </w:r>
      <w:r>
        <w:rPr>
          <w:rFonts w:ascii="Times New Roman" w:hAnsi="Times New Roman"/>
          <w:sz w:val="24"/>
          <w:szCs w:val="24"/>
        </w:rPr>
        <w:t>i</w:t>
      </w:r>
      <w:r w:rsidRPr="00402889">
        <w:rPr>
          <w:rFonts w:ascii="Times New Roman" w:hAnsi="Times New Roman"/>
          <w:sz w:val="24"/>
          <w:szCs w:val="24"/>
        </w:rPr>
        <w:t>nal do artigo, na qual se apresentam as considerações correspondentes aos objetivos e/ou</w:t>
      </w:r>
      <w:r>
        <w:rPr>
          <w:rFonts w:ascii="Times New Roman" w:hAnsi="Times New Roman"/>
          <w:sz w:val="24"/>
          <w:szCs w:val="24"/>
        </w:rPr>
        <w:t xml:space="preserve"> </w:t>
      </w:r>
      <w:r w:rsidRPr="00402889">
        <w:rPr>
          <w:rFonts w:ascii="Times New Roman" w:hAnsi="Times New Roman"/>
          <w:sz w:val="24"/>
          <w:szCs w:val="24"/>
        </w:rPr>
        <w:t>hipóteses.</w:t>
      </w:r>
      <w:r>
        <w:rPr>
          <w:rFonts w:ascii="Times New Roman" w:hAnsi="Times New Roman"/>
          <w:sz w:val="24"/>
          <w:szCs w:val="24"/>
        </w:rPr>
        <w:t xml:space="preserve"> </w:t>
      </w:r>
      <w:r w:rsidRPr="00402889">
        <w:rPr>
          <w:rFonts w:ascii="Times New Roman" w:hAnsi="Times New Roman"/>
          <w:sz w:val="24"/>
          <w:szCs w:val="24"/>
        </w:rPr>
        <w:t>Todas as referências devem ser alinhadas à margem esquerda e colocadas ao final do artigo, sob o título Referências, centralizado.</w:t>
      </w:r>
      <w:r>
        <w:rPr>
          <w:rFonts w:ascii="Times New Roman" w:hAnsi="Times New Roman"/>
          <w:sz w:val="24"/>
          <w:szCs w:val="24"/>
        </w:rPr>
        <w:t xml:space="preserve"> </w:t>
      </w:r>
      <w:r w:rsidR="001B516A">
        <w:rPr>
          <w:rFonts w:ascii="Times New Roman" w:hAnsi="Times New Roman"/>
          <w:sz w:val="24"/>
          <w:szCs w:val="24"/>
        </w:rPr>
        <w:t xml:space="preserve">As referências devem ser elaboradas considerando as orientações da NBR 6023:2018 da ABNT. </w:t>
      </w:r>
      <w:r>
        <w:rPr>
          <w:rFonts w:ascii="Times New Roman" w:hAnsi="Times New Roman"/>
          <w:sz w:val="24"/>
          <w:szCs w:val="24"/>
        </w:rPr>
        <w:t>A</w:t>
      </w:r>
      <w:r w:rsidRPr="00402889">
        <w:rPr>
          <w:rFonts w:ascii="Times New Roman" w:hAnsi="Times New Roman"/>
          <w:sz w:val="24"/>
          <w:szCs w:val="24"/>
        </w:rPr>
        <w:t xml:space="preserve"> lista com as referências não deve ser numerada. </w:t>
      </w:r>
      <w:r>
        <w:rPr>
          <w:rFonts w:ascii="Times New Roman" w:hAnsi="Times New Roman"/>
          <w:sz w:val="24"/>
          <w:szCs w:val="24"/>
        </w:rPr>
        <w:t>O</w:t>
      </w:r>
      <w:r w:rsidRPr="00402889">
        <w:rPr>
          <w:rFonts w:ascii="Times New Roman" w:hAnsi="Times New Roman"/>
          <w:sz w:val="24"/>
          <w:szCs w:val="24"/>
        </w:rPr>
        <w:t xml:space="preserve"> espaço entre as linhas é simples e, entre cada referência, mais um espaço simples.</w:t>
      </w:r>
      <w:r>
        <w:rPr>
          <w:rFonts w:ascii="Times New Roman" w:hAnsi="Times New Roman"/>
          <w:sz w:val="24"/>
          <w:szCs w:val="24"/>
        </w:rPr>
        <w:t xml:space="preserve"> </w:t>
      </w:r>
      <w:r w:rsidRPr="00402889">
        <w:rPr>
          <w:rFonts w:ascii="Times New Roman" w:hAnsi="Times New Roman"/>
          <w:sz w:val="24"/>
          <w:szCs w:val="24"/>
        </w:rPr>
        <w:t>O recurso tipográfico utilizado para destacar o elemento título deve ser o negrito em todas as referências. Isso não se aplica às obras sem indicação de autoria, ou de responsabilidade.</w:t>
      </w:r>
      <w:r>
        <w:rPr>
          <w:rFonts w:ascii="Times New Roman" w:hAnsi="Times New Roman"/>
          <w:sz w:val="24"/>
          <w:szCs w:val="24"/>
        </w:rPr>
        <w:t xml:space="preserve"> </w:t>
      </w:r>
      <w:r w:rsidRPr="00402889">
        <w:rPr>
          <w:rFonts w:ascii="Times New Roman" w:hAnsi="Times New Roman"/>
          <w:sz w:val="24"/>
          <w:szCs w:val="24"/>
        </w:rPr>
        <w:t>Nome(s) de autor(es) e/ou títulos de várias obras referenciadas sucessivamente, na mesma página, deve(m) ser apresentado(s) sem supressão dessas informações.</w:t>
      </w:r>
      <w:r>
        <w:rPr>
          <w:rFonts w:ascii="Times New Roman" w:hAnsi="Times New Roman"/>
          <w:sz w:val="24"/>
          <w:szCs w:val="24"/>
        </w:rPr>
        <w:t xml:space="preserve"> </w:t>
      </w:r>
      <w:r w:rsidRPr="00402889">
        <w:rPr>
          <w:rFonts w:ascii="Times New Roman" w:hAnsi="Times New Roman"/>
          <w:sz w:val="24"/>
          <w:szCs w:val="24"/>
        </w:rPr>
        <w:t>Devem ser ordenadas alfabeticamente pelo sobrenome do primeiro autor ou pelo próprio título, com a primeira palavra em letras maiúsculas, quando a obra não tem indicação de autoria.</w:t>
      </w:r>
      <w:r>
        <w:rPr>
          <w:rFonts w:ascii="Times New Roman" w:hAnsi="Times New Roman"/>
          <w:sz w:val="24"/>
          <w:szCs w:val="24"/>
        </w:rPr>
        <w:t xml:space="preserve"> </w:t>
      </w:r>
      <w:r w:rsidRPr="00402889">
        <w:rPr>
          <w:rFonts w:ascii="Times New Roman" w:hAnsi="Times New Roman"/>
          <w:sz w:val="24"/>
          <w:szCs w:val="24"/>
        </w:rPr>
        <w:t xml:space="preserve">Indica(m)-se o(s) autor(es), pelo último sobrenome, em maiúsculas, </w:t>
      </w:r>
      <w:r w:rsidRPr="00402889">
        <w:rPr>
          <w:rFonts w:ascii="Times New Roman" w:hAnsi="Times New Roman"/>
          <w:sz w:val="24"/>
          <w:szCs w:val="24"/>
        </w:rPr>
        <w:lastRenderedPageBreak/>
        <w:t>seguido(s) do(s) prenome(s) e outros sobrenomes abreviados</w:t>
      </w:r>
      <w:r w:rsidR="00E54C97">
        <w:rPr>
          <w:rFonts w:ascii="Times New Roman" w:hAnsi="Times New Roman"/>
          <w:sz w:val="24"/>
          <w:szCs w:val="24"/>
        </w:rPr>
        <w:t xml:space="preserve"> com as iniciais em maiúsculas</w:t>
      </w:r>
      <w:r w:rsidRPr="00402889">
        <w:rPr>
          <w:rFonts w:ascii="Times New Roman" w:hAnsi="Times New Roman"/>
          <w:sz w:val="24"/>
          <w:szCs w:val="24"/>
        </w:rPr>
        <w:t xml:space="preserve">. Referência com até 3 autores, todos deverão ser incluídos, separados por ponto e vírgula. A partir de 4, o primeiro deverá ser informado, seguido da expressão </w:t>
      </w:r>
      <w:r w:rsidRPr="00402889">
        <w:rPr>
          <w:rFonts w:ascii="Times New Roman" w:hAnsi="Times New Roman"/>
          <w:i/>
          <w:iCs/>
          <w:sz w:val="24"/>
          <w:szCs w:val="24"/>
        </w:rPr>
        <w:t>et al</w:t>
      </w:r>
      <w:r w:rsidRPr="00402889">
        <w:rPr>
          <w:rFonts w:ascii="Times New Roman" w:hAnsi="Times New Roman"/>
          <w:sz w:val="24"/>
          <w:szCs w:val="24"/>
        </w:rPr>
        <w:t>.</w:t>
      </w:r>
    </w:p>
    <w:p w14:paraId="1E011F8D" w14:textId="77777777" w:rsidR="00402889" w:rsidRPr="00402889" w:rsidRDefault="00402889" w:rsidP="00402889">
      <w:pPr>
        <w:spacing w:after="0" w:line="360" w:lineRule="auto"/>
        <w:ind w:firstLine="709"/>
        <w:jc w:val="both"/>
        <w:rPr>
          <w:rFonts w:ascii="Times New Roman" w:hAnsi="Times New Roman"/>
          <w:sz w:val="24"/>
          <w:szCs w:val="24"/>
        </w:rPr>
      </w:pPr>
    </w:p>
    <w:p w14:paraId="2C2437EB" w14:textId="77777777" w:rsidR="00C6357B" w:rsidRPr="00402889" w:rsidRDefault="00C6357B" w:rsidP="00C6357B">
      <w:pPr>
        <w:pStyle w:val="Ttulo1"/>
        <w:numPr>
          <w:ilvl w:val="0"/>
          <w:numId w:val="0"/>
        </w:numPr>
        <w:spacing w:before="0" w:after="0" w:line="360" w:lineRule="auto"/>
        <w:ind w:left="432"/>
        <w:jc w:val="center"/>
        <w:rPr>
          <w:rStyle w:val="SeoprimriaVrtices"/>
          <w:b/>
          <w:bCs w:val="0"/>
        </w:rPr>
      </w:pPr>
      <w:bookmarkStart w:id="8" w:name="_Toc462994129"/>
      <w:r w:rsidRPr="00402889">
        <w:rPr>
          <w:rStyle w:val="SeoprimriaVrtices"/>
          <w:b/>
          <w:bCs w:val="0"/>
        </w:rPr>
        <w:t>Referências</w:t>
      </w:r>
      <w:bookmarkEnd w:id="8"/>
      <w:r w:rsidR="00402889">
        <w:rPr>
          <w:rStyle w:val="SeoprimriaVrtices"/>
          <w:b/>
          <w:bCs w:val="0"/>
        </w:rPr>
        <w:t xml:space="preserve"> </w:t>
      </w:r>
      <w:r w:rsidR="00402889" w:rsidRPr="00402889">
        <w:rPr>
          <w:rStyle w:val="SeoprimriaVrtices"/>
          <w:b/>
          <w:bCs w:val="0"/>
        </w:rPr>
        <w:t>(Estilo Seção Primária</w:t>
      </w:r>
      <w:r w:rsidR="00402889">
        <w:rPr>
          <w:rStyle w:val="SeoprimriaVrtices"/>
          <w:b/>
          <w:bCs w:val="0"/>
        </w:rPr>
        <w:t>, Centralizado</w:t>
      </w:r>
      <w:r w:rsidR="00402889" w:rsidRPr="00402889">
        <w:rPr>
          <w:rStyle w:val="SeoprimriaVrtices"/>
          <w:b/>
          <w:bCs w:val="0"/>
        </w:rPr>
        <w:t>)</w:t>
      </w:r>
    </w:p>
    <w:p w14:paraId="04820818" w14:textId="77777777" w:rsidR="00C6357B" w:rsidRDefault="00C6357B" w:rsidP="009944DC">
      <w:pPr>
        <w:spacing w:after="0" w:line="360" w:lineRule="auto"/>
        <w:jc w:val="both"/>
        <w:rPr>
          <w:rFonts w:ascii="Times New Roman" w:hAnsi="Times New Roman"/>
          <w:b/>
          <w:sz w:val="24"/>
          <w:szCs w:val="24"/>
        </w:rPr>
      </w:pPr>
    </w:p>
    <w:p w14:paraId="0B7D2C68" w14:textId="77777777" w:rsidR="00C6357B" w:rsidRPr="00402889" w:rsidRDefault="00C6357B" w:rsidP="00D03643">
      <w:pPr>
        <w:pStyle w:val="NormalWeb"/>
        <w:shd w:val="clear" w:color="auto" w:fill="FFFFFF"/>
        <w:spacing w:before="0" w:beforeAutospacing="0" w:after="0" w:afterAutospacing="0"/>
        <w:rPr>
          <w:color w:val="111111"/>
        </w:rPr>
      </w:pPr>
      <w:r w:rsidRPr="00402889">
        <w:rPr>
          <w:color w:val="111111"/>
        </w:rPr>
        <w:t>AGUIAR, F. C. A Geografia, o lugar e os sujeitos. </w:t>
      </w:r>
      <w:r w:rsidRPr="00402889">
        <w:rPr>
          <w:b/>
          <w:bCs/>
          <w:color w:val="111111"/>
        </w:rPr>
        <w:t>Vértices</w:t>
      </w:r>
      <w:r w:rsidRPr="00402889">
        <w:rPr>
          <w:color w:val="111111"/>
        </w:rPr>
        <w:t>, Campos dos Goytacazes, v. 20, n. 1, p. 29-37, jan./abr. 2018.  DOI: https://doi.org/10.19180/1809-2667.v20n12018p29-37. Disponível em: http://www.essentiaeditora.iff.edu.br/index.php/vertices/article/view/9579. Acesso em: 22 jun. 2018.</w:t>
      </w:r>
    </w:p>
    <w:p w14:paraId="5C1D4149" w14:textId="77777777" w:rsidR="00D03643" w:rsidRPr="00402889" w:rsidRDefault="00D03643" w:rsidP="00D03643">
      <w:pPr>
        <w:pStyle w:val="NormalWeb"/>
        <w:shd w:val="clear" w:color="auto" w:fill="FFFFFF"/>
        <w:spacing w:before="0" w:beforeAutospacing="0" w:after="0" w:afterAutospacing="0"/>
        <w:rPr>
          <w:color w:val="111111"/>
        </w:rPr>
      </w:pPr>
    </w:p>
    <w:p w14:paraId="695E6D80" w14:textId="77777777" w:rsidR="00C6357B" w:rsidRPr="00402889" w:rsidRDefault="00C6357B" w:rsidP="00D03643">
      <w:pPr>
        <w:spacing w:after="0" w:line="240" w:lineRule="auto"/>
        <w:rPr>
          <w:rFonts w:ascii="Times New Roman" w:hAnsi="Times New Roman"/>
          <w:color w:val="111111"/>
          <w:sz w:val="24"/>
          <w:szCs w:val="24"/>
        </w:rPr>
      </w:pPr>
      <w:r w:rsidRPr="00402889">
        <w:rPr>
          <w:rFonts w:ascii="Times New Roman" w:hAnsi="Times New Roman"/>
          <w:color w:val="111111"/>
          <w:sz w:val="24"/>
          <w:szCs w:val="24"/>
        </w:rPr>
        <w:t xml:space="preserve">ALVES, F. P. </w:t>
      </w:r>
      <w:r w:rsidRPr="00402889">
        <w:rPr>
          <w:rFonts w:ascii="Times New Roman" w:hAnsi="Times New Roman"/>
          <w:b/>
          <w:color w:val="111111"/>
          <w:sz w:val="24"/>
          <w:szCs w:val="24"/>
        </w:rPr>
        <w:t>Implementação de conceitos de manufatura colaborativa</w:t>
      </w:r>
      <w:r w:rsidRPr="00402889">
        <w:rPr>
          <w:rFonts w:ascii="Times New Roman" w:hAnsi="Times New Roman"/>
          <w:color w:val="111111"/>
          <w:sz w:val="24"/>
          <w:szCs w:val="24"/>
        </w:rPr>
        <w:t>: um projeto virtual. 2008. Trabalho de Conclusão de Curso (Bacharelado em Engenharia Industrial Mecânica) – Universidade Tecnológica do Paraná, 2008.</w:t>
      </w:r>
    </w:p>
    <w:p w14:paraId="669BBB7D" w14:textId="77777777" w:rsidR="00D03643" w:rsidRPr="00402889" w:rsidRDefault="00D03643" w:rsidP="00D03643">
      <w:pPr>
        <w:spacing w:after="0" w:line="240" w:lineRule="auto"/>
        <w:rPr>
          <w:rFonts w:ascii="Times New Roman" w:hAnsi="Times New Roman"/>
          <w:color w:val="111111"/>
          <w:sz w:val="24"/>
          <w:szCs w:val="24"/>
        </w:rPr>
      </w:pPr>
    </w:p>
    <w:p w14:paraId="7F748B24" w14:textId="77777777" w:rsidR="00C6357B" w:rsidRPr="00402889" w:rsidRDefault="00C6357B" w:rsidP="00D03643">
      <w:pPr>
        <w:spacing w:after="0" w:line="240" w:lineRule="auto"/>
        <w:rPr>
          <w:rFonts w:ascii="Times New Roman" w:hAnsi="Times New Roman"/>
          <w:color w:val="111111"/>
          <w:sz w:val="24"/>
          <w:szCs w:val="24"/>
        </w:rPr>
      </w:pPr>
      <w:r w:rsidRPr="00402889">
        <w:rPr>
          <w:rFonts w:ascii="Times New Roman" w:hAnsi="Times New Roman"/>
          <w:color w:val="111111"/>
          <w:sz w:val="24"/>
          <w:szCs w:val="24"/>
        </w:rPr>
        <w:t xml:space="preserve">BAVARESCO, A.; BARBOSA, E.; ETCHEVERRY, K. M. (org.).  </w:t>
      </w:r>
      <w:r w:rsidRPr="00402889">
        <w:rPr>
          <w:rFonts w:ascii="Times New Roman" w:hAnsi="Times New Roman"/>
          <w:b/>
          <w:color w:val="111111"/>
          <w:sz w:val="24"/>
          <w:szCs w:val="24"/>
        </w:rPr>
        <w:t>Projetos de filosofia</w:t>
      </w:r>
      <w:r w:rsidRPr="00402889">
        <w:rPr>
          <w:rFonts w:ascii="Times New Roman" w:hAnsi="Times New Roman"/>
          <w:color w:val="111111"/>
          <w:sz w:val="24"/>
          <w:szCs w:val="24"/>
        </w:rPr>
        <w:t xml:space="preserve">. Porto Alegre: EDIPUCRS, 2011. </w:t>
      </w:r>
      <w:r w:rsidRPr="00402889">
        <w:rPr>
          <w:rFonts w:ascii="Times New Roman" w:hAnsi="Times New Roman"/>
          <w:i/>
          <w:color w:val="111111"/>
          <w:sz w:val="24"/>
          <w:szCs w:val="24"/>
        </w:rPr>
        <w:t xml:space="preserve">E-book. </w:t>
      </w:r>
      <w:r w:rsidRPr="00402889">
        <w:rPr>
          <w:rFonts w:ascii="Times New Roman" w:hAnsi="Times New Roman"/>
          <w:color w:val="111111"/>
          <w:sz w:val="24"/>
          <w:szCs w:val="24"/>
        </w:rPr>
        <w:t>Disponível em: http://ebooks.pucrs.br/edipucrs/projetosdefilosofia.pdf. Acesso em: 21 ago. 2011.</w:t>
      </w:r>
    </w:p>
    <w:p w14:paraId="350AD106" w14:textId="77777777" w:rsidR="00D03643" w:rsidRPr="00402889" w:rsidRDefault="00D03643" w:rsidP="00D03643">
      <w:pPr>
        <w:spacing w:after="0" w:line="240" w:lineRule="auto"/>
        <w:rPr>
          <w:rFonts w:ascii="Times New Roman" w:hAnsi="Times New Roman"/>
          <w:color w:val="111111"/>
          <w:sz w:val="24"/>
          <w:szCs w:val="24"/>
        </w:rPr>
      </w:pPr>
    </w:p>
    <w:p w14:paraId="7B01B136" w14:textId="77777777" w:rsidR="00C6357B" w:rsidRDefault="00C6357B" w:rsidP="00D03643">
      <w:pPr>
        <w:pStyle w:val="NormalWeb"/>
        <w:shd w:val="clear" w:color="auto" w:fill="FFFFFF"/>
        <w:spacing w:before="0" w:beforeAutospacing="0" w:after="0" w:afterAutospacing="0"/>
        <w:rPr>
          <w:color w:val="111111"/>
        </w:rPr>
      </w:pPr>
      <w:r w:rsidRPr="00402889">
        <w:rPr>
          <w:color w:val="111111"/>
        </w:rPr>
        <w:t xml:space="preserve">BRASIL. [Constituição (1988)]. </w:t>
      </w:r>
      <w:r w:rsidRPr="00402889">
        <w:rPr>
          <w:b/>
          <w:color w:val="111111"/>
        </w:rPr>
        <w:t>Constituição da República Federativa do Brasil</w:t>
      </w:r>
      <w:r w:rsidRPr="00402889">
        <w:rPr>
          <w:color w:val="111111"/>
        </w:rPr>
        <w:t>. Organizado por Cláudio Brandão de Oliveira. Rio de Janeiro: Roma Victor, 2002. 320 p.</w:t>
      </w:r>
    </w:p>
    <w:p w14:paraId="0AF86340" w14:textId="77777777" w:rsidR="00ED6E22" w:rsidRPr="00402889" w:rsidRDefault="00ED6E22" w:rsidP="00D03643">
      <w:pPr>
        <w:pStyle w:val="NormalWeb"/>
        <w:shd w:val="clear" w:color="auto" w:fill="FFFFFF"/>
        <w:spacing w:before="0" w:beforeAutospacing="0" w:after="0" w:afterAutospacing="0"/>
        <w:rPr>
          <w:color w:val="111111"/>
        </w:rPr>
      </w:pPr>
    </w:p>
    <w:p w14:paraId="760440D3" w14:textId="77777777" w:rsidR="00C6357B" w:rsidRPr="00402889" w:rsidRDefault="00C6357B" w:rsidP="00D03643">
      <w:pPr>
        <w:pStyle w:val="NormalWeb"/>
        <w:shd w:val="clear" w:color="auto" w:fill="FFFFFF"/>
        <w:spacing w:before="0" w:beforeAutospacing="0" w:after="0" w:afterAutospacing="0"/>
        <w:rPr>
          <w:color w:val="111111"/>
        </w:rPr>
      </w:pPr>
      <w:r w:rsidRPr="00402889">
        <w:rPr>
          <w:color w:val="111111"/>
        </w:rPr>
        <w:t>BRASIL. Lei n</w:t>
      </w:r>
      <w:r w:rsidRPr="00402889">
        <w:rPr>
          <w:color w:val="111111"/>
          <w:vertAlign w:val="superscript"/>
        </w:rPr>
        <w:t>o</w:t>
      </w:r>
      <w:r w:rsidRPr="00402889">
        <w:rPr>
          <w:color w:val="111111"/>
        </w:rPr>
        <w:t xml:space="preserve"> 10.406, de 16 de janeiro de 2002. Institui o Código Civil. </w:t>
      </w:r>
      <w:r w:rsidRPr="00402889">
        <w:rPr>
          <w:b/>
          <w:color w:val="111111"/>
        </w:rPr>
        <w:t>Diário Oficial da União</w:t>
      </w:r>
      <w:r w:rsidRPr="00402889">
        <w:rPr>
          <w:color w:val="111111"/>
        </w:rPr>
        <w:t>: seção 1, Brasília, DF, ano 139, n. 8, p. 1-74, 11 jan. 2002. PL 634/1975.</w:t>
      </w:r>
    </w:p>
    <w:p w14:paraId="1C37CFCC" w14:textId="77777777" w:rsidR="00D03643" w:rsidRPr="00402889" w:rsidRDefault="00D03643" w:rsidP="00D03643">
      <w:pPr>
        <w:pStyle w:val="NormalWeb"/>
        <w:shd w:val="clear" w:color="auto" w:fill="FFFFFF"/>
        <w:spacing w:before="0" w:beforeAutospacing="0" w:after="0" w:afterAutospacing="0"/>
        <w:rPr>
          <w:color w:val="111111"/>
        </w:rPr>
      </w:pPr>
    </w:p>
    <w:p w14:paraId="242B8360" w14:textId="77777777" w:rsidR="00C6357B" w:rsidRPr="00402889" w:rsidRDefault="00C6357B" w:rsidP="00D03643">
      <w:pPr>
        <w:pStyle w:val="NormalWeb"/>
        <w:shd w:val="clear" w:color="auto" w:fill="FFFFFF"/>
        <w:spacing w:before="0" w:beforeAutospacing="0" w:after="0" w:afterAutospacing="0"/>
        <w:rPr>
          <w:b/>
          <w:color w:val="111111"/>
        </w:rPr>
      </w:pPr>
      <w:r w:rsidRPr="00402889">
        <w:rPr>
          <w:color w:val="111111"/>
        </w:rPr>
        <w:t xml:space="preserve">COELHO, A. C. </w:t>
      </w:r>
      <w:r w:rsidRPr="00402889">
        <w:rPr>
          <w:b/>
          <w:color w:val="111111"/>
        </w:rPr>
        <w:t>Fatores determinantes de qualidade de vida física e mental em pacientes com doença pulmonar intersticial</w:t>
      </w:r>
      <w:r w:rsidRPr="00402889">
        <w:rPr>
          <w:color w:val="111111"/>
        </w:rPr>
        <w:t>: uma análise multifatorial. 2009. Dissertação (Mestrado em Ciências Médicas) – Faculdade de Medicina, Universidade Federal do Rio Grande do Sul, Porto Alegre, 2009. Disponível em: http://www.lume.ufrgs.br/bitstream/handle/10183/16359/000695147.pdf?sequence=1. Acesso em: 4 set. 2009.</w:t>
      </w:r>
    </w:p>
    <w:p w14:paraId="345BD18B" w14:textId="77777777" w:rsidR="00D03643" w:rsidRPr="00402889" w:rsidRDefault="00D03643" w:rsidP="00D03643">
      <w:pPr>
        <w:spacing w:after="0" w:line="240" w:lineRule="auto"/>
        <w:rPr>
          <w:rFonts w:ascii="Times New Roman" w:hAnsi="Times New Roman"/>
          <w:sz w:val="24"/>
          <w:szCs w:val="24"/>
        </w:rPr>
      </w:pPr>
    </w:p>
    <w:p w14:paraId="418288E7" w14:textId="77777777" w:rsidR="00C6357B" w:rsidRPr="00402889" w:rsidRDefault="00C6357B" w:rsidP="00D03643">
      <w:pPr>
        <w:pStyle w:val="NormalWeb"/>
        <w:shd w:val="clear" w:color="auto" w:fill="FFFFFF"/>
        <w:spacing w:before="0" w:beforeAutospacing="0" w:after="0" w:afterAutospacing="0"/>
        <w:rPr>
          <w:color w:val="111111"/>
        </w:rPr>
      </w:pPr>
      <w:r w:rsidRPr="00402889">
        <w:rPr>
          <w:color w:val="111111"/>
        </w:rPr>
        <w:t xml:space="preserve">CONGRESSO INTERNACIONAL DO INES, 8., SEMINÁRIO NACIONAL DO INES, 14., 2009, Rio de Janeiro. </w:t>
      </w:r>
      <w:r w:rsidRPr="00402889">
        <w:rPr>
          <w:b/>
          <w:color w:val="111111"/>
        </w:rPr>
        <w:t xml:space="preserve">Anais </w:t>
      </w:r>
      <w:r w:rsidRPr="00402889">
        <w:rPr>
          <w:color w:val="111111"/>
        </w:rPr>
        <w:t>[</w:t>
      </w:r>
      <w:r w:rsidR="00267FF1">
        <w:rPr>
          <w:color w:val="111111"/>
        </w:rPr>
        <w:t>…</w:t>
      </w:r>
      <w:r w:rsidRPr="00402889">
        <w:rPr>
          <w:color w:val="111111"/>
        </w:rPr>
        <w:t xml:space="preserve">]. Rio de Janeiro: Instituto Nacional de Educação de Surdos, 2009. 160 p. Tema: Múltiplos Atores e Saberes na Educação de Surdos. </w:t>
      </w:r>
    </w:p>
    <w:p w14:paraId="47CAE3BA" w14:textId="77777777" w:rsidR="00ED6E22" w:rsidRDefault="00ED6E22" w:rsidP="00D03643">
      <w:pPr>
        <w:spacing w:after="0" w:line="240" w:lineRule="auto"/>
        <w:rPr>
          <w:rFonts w:ascii="Times New Roman" w:hAnsi="Times New Roman"/>
          <w:color w:val="111111"/>
          <w:sz w:val="24"/>
          <w:szCs w:val="24"/>
        </w:rPr>
      </w:pPr>
    </w:p>
    <w:p w14:paraId="4D8F404B" w14:textId="77777777" w:rsidR="00C6357B" w:rsidRPr="00402889" w:rsidRDefault="00C6357B" w:rsidP="00D03643">
      <w:pPr>
        <w:spacing w:after="0" w:line="240" w:lineRule="auto"/>
        <w:rPr>
          <w:rFonts w:ascii="Times New Roman" w:hAnsi="Times New Roman"/>
          <w:color w:val="111111"/>
          <w:sz w:val="24"/>
          <w:szCs w:val="24"/>
        </w:rPr>
      </w:pPr>
      <w:r w:rsidRPr="00402889">
        <w:rPr>
          <w:rFonts w:ascii="Times New Roman" w:hAnsi="Times New Roman"/>
          <w:color w:val="111111"/>
          <w:sz w:val="24"/>
          <w:szCs w:val="24"/>
        </w:rPr>
        <w:t xml:space="preserve">CRÉDITO à agropecuária será de R$ 156 bilhões até 2015. </w:t>
      </w:r>
      <w:r w:rsidRPr="00402889">
        <w:rPr>
          <w:rFonts w:ascii="Times New Roman" w:hAnsi="Times New Roman"/>
          <w:b/>
          <w:color w:val="111111"/>
          <w:sz w:val="24"/>
          <w:szCs w:val="24"/>
        </w:rPr>
        <w:t>Jornal do Commercio</w:t>
      </w:r>
      <w:r w:rsidRPr="00402889">
        <w:rPr>
          <w:rFonts w:ascii="Times New Roman" w:hAnsi="Times New Roman"/>
          <w:color w:val="111111"/>
          <w:sz w:val="24"/>
          <w:szCs w:val="24"/>
        </w:rPr>
        <w:t>, Rio de Janeiro, ano 97, n. 156, p. A3, 20 maio 2014.</w:t>
      </w:r>
    </w:p>
    <w:p w14:paraId="0BA26267" w14:textId="77777777" w:rsidR="00D03643" w:rsidRPr="00402889" w:rsidRDefault="00D03643" w:rsidP="00D03643">
      <w:pPr>
        <w:spacing w:after="0" w:line="240" w:lineRule="auto"/>
        <w:rPr>
          <w:rFonts w:ascii="Times New Roman" w:hAnsi="Times New Roman"/>
          <w:color w:val="111111"/>
          <w:sz w:val="24"/>
          <w:szCs w:val="24"/>
        </w:rPr>
      </w:pPr>
    </w:p>
    <w:p w14:paraId="6FA5C522" w14:textId="77777777" w:rsidR="00C6357B" w:rsidRPr="00402889" w:rsidRDefault="00C6357B" w:rsidP="00D03643">
      <w:pPr>
        <w:spacing w:after="0" w:line="240" w:lineRule="auto"/>
        <w:rPr>
          <w:rFonts w:ascii="Times New Roman" w:hAnsi="Times New Roman"/>
          <w:color w:val="111111"/>
          <w:sz w:val="24"/>
          <w:szCs w:val="24"/>
        </w:rPr>
      </w:pPr>
      <w:r w:rsidRPr="00402889">
        <w:rPr>
          <w:rFonts w:ascii="Times New Roman" w:hAnsi="Times New Roman"/>
          <w:color w:val="111111"/>
          <w:sz w:val="24"/>
          <w:szCs w:val="24"/>
        </w:rPr>
        <w:t xml:space="preserve">INSTITUTO NACIONAL DO CÂNCER (Brasil). Estômago. </w:t>
      </w:r>
      <w:r w:rsidRPr="00402889">
        <w:rPr>
          <w:rFonts w:ascii="Times New Roman" w:hAnsi="Times New Roman"/>
          <w:i/>
          <w:color w:val="111111"/>
          <w:sz w:val="24"/>
          <w:szCs w:val="24"/>
        </w:rPr>
        <w:t xml:space="preserve">In: </w:t>
      </w:r>
      <w:r w:rsidRPr="00402889">
        <w:rPr>
          <w:rFonts w:ascii="Times New Roman" w:hAnsi="Times New Roman"/>
          <w:color w:val="111111"/>
          <w:sz w:val="24"/>
          <w:szCs w:val="24"/>
        </w:rPr>
        <w:t xml:space="preserve">INSTITUTO NACIONAL DO CÂNCER (Brasil). </w:t>
      </w:r>
      <w:r w:rsidRPr="00402889">
        <w:rPr>
          <w:rFonts w:ascii="Times New Roman" w:hAnsi="Times New Roman"/>
          <w:b/>
          <w:color w:val="111111"/>
          <w:sz w:val="24"/>
          <w:szCs w:val="24"/>
        </w:rPr>
        <w:t>Tipos de câncer</w:t>
      </w:r>
      <w:r w:rsidRPr="00402889">
        <w:rPr>
          <w:rFonts w:ascii="Times New Roman" w:hAnsi="Times New Roman"/>
          <w:color w:val="111111"/>
          <w:sz w:val="24"/>
          <w:szCs w:val="24"/>
        </w:rPr>
        <w:t>. [Brasília, DF]: Instituto Nacional do Câncer, 2010. Disponível em: http://www2.inca.gov.br/wps/wcm/connect/tiposdecancer/site/home/estomago/definicao. Acesso em: 18 mar. 2010.</w:t>
      </w:r>
    </w:p>
    <w:p w14:paraId="4588A0A3" w14:textId="77777777" w:rsidR="00D03643" w:rsidRPr="00402889" w:rsidRDefault="00D03643" w:rsidP="00D03643">
      <w:pPr>
        <w:spacing w:after="0" w:line="240" w:lineRule="auto"/>
        <w:rPr>
          <w:rFonts w:ascii="Times New Roman" w:hAnsi="Times New Roman"/>
          <w:color w:val="111111"/>
          <w:sz w:val="24"/>
          <w:szCs w:val="24"/>
        </w:rPr>
      </w:pPr>
    </w:p>
    <w:p w14:paraId="25876DA6" w14:textId="77777777" w:rsidR="00C6357B" w:rsidRPr="00402889" w:rsidRDefault="00C6357B" w:rsidP="00D03643">
      <w:pPr>
        <w:pStyle w:val="NormalWeb"/>
        <w:shd w:val="clear" w:color="auto" w:fill="FFFFFF"/>
        <w:tabs>
          <w:tab w:val="left" w:pos="-74"/>
        </w:tabs>
        <w:spacing w:before="0" w:beforeAutospacing="0" w:after="0" w:afterAutospacing="0"/>
        <w:rPr>
          <w:color w:val="111111"/>
        </w:rPr>
      </w:pPr>
      <w:r w:rsidRPr="00402889">
        <w:rPr>
          <w:color w:val="111111"/>
        </w:rPr>
        <w:t xml:space="preserve">LOBO, A. M. Moléculas da vida. </w:t>
      </w:r>
      <w:r w:rsidRPr="00402889">
        <w:rPr>
          <w:i/>
          <w:color w:val="111111"/>
        </w:rPr>
        <w:t xml:space="preserve">In: </w:t>
      </w:r>
      <w:r w:rsidRPr="00402889">
        <w:rPr>
          <w:color w:val="111111"/>
        </w:rPr>
        <w:t xml:space="preserve">LEVI, G.; SCHIMIDT, J. (org.). </w:t>
      </w:r>
      <w:r w:rsidRPr="00402889">
        <w:rPr>
          <w:b/>
          <w:color w:val="111111"/>
        </w:rPr>
        <w:t>Química e sociedade</w:t>
      </w:r>
      <w:r w:rsidRPr="00402889">
        <w:rPr>
          <w:color w:val="111111"/>
        </w:rPr>
        <w:t>: a presença da química na atividade humana. Lisboa: Escobar, 2010. p. 24-39.</w:t>
      </w:r>
    </w:p>
    <w:p w14:paraId="57864A60" w14:textId="77777777" w:rsidR="00D03643" w:rsidRPr="00402889" w:rsidRDefault="00D03643" w:rsidP="00D03643">
      <w:pPr>
        <w:pStyle w:val="NormalWeb"/>
        <w:shd w:val="clear" w:color="auto" w:fill="FFFFFF"/>
        <w:tabs>
          <w:tab w:val="left" w:pos="-74"/>
        </w:tabs>
        <w:spacing w:before="0" w:beforeAutospacing="0" w:after="0" w:afterAutospacing="0"/>
        <w:rPr>
          <w:color w:val="111111"/>
        </w:rPr>
      </w:pPr>
    </w:p>
    <w:p w14:paraId="55E0333E" w14:textId="77777777" w:rsidR="00C6357B" w:rsidRPr="00402889" w:rsidRDefault="00C6357B" w:rsidP="00D03643">
      <w:pPr>
        <w:pStyle w:val="NormalWeb"/>
        <w:shd w:val="clear" w:color="auto" w:fill="FFFFFF"/>
        <w:spacing w:before="0" w:beforeAutospacing="0" w:after="0" w:afterAutospacing="0"/>
        <w:rPr>
          <w:color w:val="111111"/>
        </w:rPr>
      </w:pPr>
      <w:r w:rsidRPr="00402889">
        <w:rPr>
          <w:color w:val="111111"/>
        </w:rPr>
        <w:t xml:space="preserve">MENDES, R. A. As pesquisas eleitorais e a publicação de </w:t>
      </w:r>
      <w:r w:rsidRPr="00402889">
        <w:rPr>
          <w:i/>
          <w:color w:val="111111"/>
        </w:rPr>
        <w:t xml:space="preserve">fake </w:t>
      </w:r>
      <w:proofErr w:type="spellStart"/>
      <w:r w:rsidRPr="00402889">
        <w:rPr>
          <w:i/>
          <w:color w:val="111111"/>
        </w:rPr>
        <w:t>news</w:t>
      </w:r>
      <w:proofErr w:type="spellEnd"/>
      <w:r w:rsidRPr="00402889">
        <w:rPr>
          <w:color w:val="111111"/>
        </w:rPr>
        <w:t xml:space="preserve">. </w:t>
      </w:r>
      <w:r w:rsidRPr="00402889">
        <w:rPr>
          <w:b/>
          <w:color w:val="111111"/>
        </w:rPr>
        <w:t>Folha de São Paulo</w:t>
      </w:r>
      <w:r w:rsidRPr="00402889">
        <w:rPr>
          <w:color w:val="111111"/>
        </w:rPr>
        <w:t>, São Paulo, 13 maio 2018. Caderno Mundo, p. A3.</w:t>
      </w:r>
    </w:p>
    <w:p w14:paraId="151AC0B8" w14:textId="77777777" w:rsidR="00D03643" w:rsidRPr="00402889" w:rsidRDefault="00D03643" w:rsidP="00D03643">
      <w:pPr>
        <w:pStyle w:val="NormalWeb"/>
        <w:shd w:val="clear" w:color="auto" w:fill="FFFFFF"/>
        <w:spacing w:before="0" w:beforeAutospacing="0" w:after="0" w:afterAutospacing="0"/>
        <w:rPr>
          <w:color w:val="111111"/>
        </w:rPr>
      </w:pPr>
    </w:p>
    <w:p w14:paraId="3E601B99" w14:textId="77777777" w:rsidR="00C6357B" w:rsidRPr="00402889" w:rsidRDefault="00C6357B" w:rsidP="00D03643">
      <w:pPr>
        <w:spacing w:after="0" w:line="240" w:lineRule="auto"/>
        <w:rPr>
          <w:rFonts w:ascii="Times New Roman" w:hAnsi="Times New Roman"/>
          <w:sz w:val="24"/>
          <w:szCs w:val="24"/>
        </w:rPr>
      </w:pPr>
      <w:r w:rsidRPr="00402889">
        <w:rPr>
          <w:rFonts w:ascii="Times New Roman" w:hAnsi="Times New Roman"/>
          <w:sz w:val="24"/>
          <w:szCs w:val="24"/>
        </w:rPr>
        <w:lastRenderedPageBreak/>
        <w:t xml:space="preserve">PERSONAL </w:t>
      </w:r>
      <w:proofErr w:type="spellStart"/>
      <w:r w:rsidRPr="00402889">
        <w:rPr>
          <w:rFonts w:ascii="Times New Roman" w:hAnsi="Times New Roman"/>
          <w:sz w:val="24"/>
          <w:szCs w:val="24"/>
        </w:rPr>
        <w:t>trainer</w:t>
      </w:r>
      <w:proofErr w:type="spellEnd"/>
      <w:r w:rsidRPr="00402889">
        <w:rPr>
          <w:rFonts w:ascii="Times New Roman" w:hAnsi="Times New Roman"/>
          <w:sz w:val="24"/>
          <w:szCs w:val="24"/>
        </w:rPr>
        <w:t>. Disponível em: http://www.fisiculturista.com/personal.trainer/teste.php. Acesso em: 28 ago. 2003.</w:t>
      </w:r>
    </w:p>
    <w:p w14:paraId="080FA4BC" w14:textId="77777777" w:rsidR="00D03643" w:rsidRPr="00402889" w:rsidRDefault="00D03643" w:rsidP="00D03643">
      <w:pPr>
        <w:spacing w:after="0" w:line="240" w:lineRule="auto"/>
        <w:rPr>
          <w:rFonts w:ascii="Times New Roman" w:hAnsi="Times New Roman"/>
          <w:b/>
          <w:sz w:val="24"/>
          <w:szCs w:val="24"/>
        </w:rPr>
      </w:pPr>
    </w:p>
    <w:p w14:paraId="5B2F8634" w14:textId="77777777" w:rsidR="00C6357B" w:rsidRPr="00402889" w:rsidRDefault="00C6357B" w:rsidP="00D03643">
      <w:pPr>
        <w:spacing w:after="0" w:line="240" w:lineRule="auto"/>
        <w:rPr>
          <w:rFonts w:ascii="Times New Roman" w:hAnsi="Times New Roman"/>
          <w:color w:val="111111"/>
          <w:sz w:val="24"/>
          <w:szCs w:val="24"/>
        </w:rPr>
      </w:pPr>
      <w:r w:rsidRPr="00402889">
        <w:rPr>
          <w:rFonts w:ascii="Times New Roman" w:hAnsi="Times New Roman"/>
          <w:color w:val="111111"/>
          <w:sz w:val="24"/>
          <w:szCs w:val="24"/>
          <w:lang w:val="fr-FR"/>
        </w:rPr>
        <w:t>RAMALHO, H. A.</w:t>
      </w:r>
      <w:r w:rsidRPr="00402889">
        <w:rPr>
          <w:rStyle w:val="apple-converted-space"/>
          <w:rFonts w:ascii="Times New Roman" w:hAnsi="Times New Roman"/>
          <w:color w:val="111111"/>
          <w:sz w:val="24"/>
          <w:szCs w:val="24"/>
          <w:lang w:val="fr-FR"/>
        </w:rPr>
        <w:t> </w:t>
      </w:r>
      <w:r w:rsidRPr="00402889">
        <w:rPr>
          <w:rStyle w:val="nfase"/>
          <w:rFonts w:ascii="Times New Roman" w:hAnsi="Times New Roman"/>
          <w:color w:val="111111"/>
          <w:sz w:val="24"/>
          <w:szCs w:val="24"/>
          <w:lang w:val="fr-FR"/>
        </w:rPr>
        <w:t>et al</w:t>
      </w:r>
      <w:r w:rsidRPr="00402889">
        <w:rPr>
          <w:rFonts w:ascii="Times New Roman" w:hAnsi="Times New Roman"/>
          <w:color w:val="111111"/>
          <w:sz w:val="24"/>
          <w:szCs w:val="24"/>
          <w:lang w:val="fr-FR"/>
        </w:rPr>
        <w:t>.</w:t>
      </w:r>
      <w:r w:rsidRPr="00402889">
        <w:rPr>
          <w:rStyle w:val="apple-converted-space"/>
          <w:rFonts w:ascii="Times New Roman" w:hAnsi="Times New Roman"/>
          <w:i/>
          <w:color w:val="111111"/>
          <w:sz w:val="24"/>
          <w:szCs w:val="24"/>
          <w:lang w:val="fr-FR"/>
        </w:rPr>
        <w:t> </w:t>
      </w:r>
      <w:r w:rsidRPr="00402889">
        <w:rPr>
          <w:rStyle w:val="nfase"/>
          <w:rFonts w:ascii="Times New Roman" w:hAnsi="Times New Roman"/>
          <w:b/>
          <w:i w:val="0"/>
          <w:color w:val="111111"/>
          <w:sz w:val="24"/>
          <w:szCs w:val="24"/>
        </w:rPr>
        <w:t>Ecologia e desenvolvimento sustentável</w:t>
      </w:r>
      <w:r w:rsidRPr="00402889">
        <w:rPr>
          <w:rStyle w:val="nfase"/>
          <w:rFonts w:ascii="Times New Roman" w:hAnsi="Times New Roman"/>
          <w:color w:val="111111"/>
          <w:sz w:val="24"/>
          <w:szCs w:val="24"/>
        </w:rPr>
        <w:t>.</w:t>
      </w:r>
      <w:r w:rsidRPr="00402889">
        <w:rPr>
          <w:rStyle w:val="apple-converted-space"/>
          <w:rFonts w:ascii="Times New Roman" w:hAnsi="Times New Roman"/>
          <w:color w:val="111111"/>
          <w:sz w:val="24"/>
          <w:szCs w:val="24"/>
        </w:rPr>
        <w:t> </w:t>
      </w:r>
      <w:r w:rsidRPr="00402889">
        <w:rPr>
          <w:rFonts w:ascii="Times New Roman" w:hAnsi="Times New Roman"/>
          <w:color w:val="111111"/>
          <w:sz w:val="24"/>
          <w:szCs w:val="24"/>
        </w:rPr>
        <w:t>2. ed. São Paulo: Malheiros, 1998.</w:t>
      </w:r>
    </w:p>
    <w:p w14:paraId="493C64CA" w14:textId="77777777" w:rsidR="00D03643" w:rsidRPr="00402889" w:rsidRDefault="00D03643" w:rsidP="00D03643">
      <w:pPr>
        <w:spacing w:after="0" w:line="240" w:lineRule="auto"/>
        <w:rPr>
          <w:rFonts w:ascii="Times New Roman" w:hAnsi="Times New Roman"/>
          <w:color w:val="111111"/>
          <w:sz w:val="24"/>
          <w:szCs w:val="24"/>
        </w:rPr>
      </w:pPr>
    </w:p>
    <w:p w14:paraId="2CF36270" w14:textId="77777777" w:rsidR="00C6357B" w:rsidRDefault="00C6357B" w:rsidP="00D03643">
      <w:pPr>
        <w:pStyle w:val="NormalWeb"/>
        <w:shd w:val="clear" w:color="auto" w:fill="FFFFFF"/>
        <w:spacing w:before="0" w:beforeAutospacing="0" w:after="0" w:afterAutospacing="0"/>
        <w:rPr>
          <w:color w:val="111111"/>
        </w:rPr>
      </w:pPr>
      <w:r w:rsidRPr="00402889">
        <w:rPr>
          <w:color w:val="111111"/>
        </w:rPr>
        <w:t xml:space="preserve">ZANETIC, M.; ANDRADE, G. M. L. Incorporação de elementos textuais em poesias latino-americanas. </w:t>
      </w:r>
      <w:r w:rsidRPr="00402889">
        <w:rPr>
          <w:i/>
          <w:color w:val="111111"/>
        </w:rPr>
        <w:t xml:space="preserve">In: </w:t>
      </w:r>
      <w:r w:rsidRPr="00402889">
        <w:rPr>
          <w:color w:val="111111"/>
        </w:rPr>
        <w:t xml:space="preserve">SIMPÓSIO INTERNACIONAL DE ANÁLISE LINGUÍSTICA, 2., 2016, São Paulo. </w:t>
      </w:r>
      <w:r w:rsidRPr="00402889">
        <w:rPr>
          <w:b/>
          <w:color w:val="111111"/>
        </w:rPr>
        <w:t xml:space="preserve">Anais </w:t>
      </w:r>
      <w:r w:rsidRPr="00402889">
        <w:t>[</w:t>
      </w:r>
      <w:r w:rsidR="00267FF1">
        <w:t>…</w:t>
      </w:r>
      <w:r w:rsidRPr="00402889">
        <w:t>]</w:t>
      </w:r>
      <w:r w:rsidRPr="00402889">
        <w:rPr>
          <w:color w:val="111111"/>
        </w:rPr>
        <w:t>. Campinas, SP: Editora da UNICAMP, 2016. p. 391-412.</w:t>
      </w:r>
    </w:p>
    <w:p w14:paraId="1014405A" w14:textId="77777777" w:rsidR="00156D52" w:rsidRDefault="00156D52" w:rsidP="00D03643">
      <w:pPr>
        <w:pStyle w:val="NormalWeb"/>
        <w:shd w:val="clear" w:color="auto" w:fill="FFFFFF"/>
        <w:spacing w:before="0" w:beforeAutospacing="0" w:after="0" w:afterAutospacing="0"/>
        <w:rPr>
          <w:color w:val="111111"/>
        </w:rPr>
      </w:pPr>
    </w:p>
    <w:p w14:paraId="73F5721E" w14:textId="77777777" w:rsidR="00ED6E22" w:rsidRDefault="00ED6E22" w:rsidP="00156D52">
      <w:pPr>
        <w:pStyle w:val="Ttulo1"/>
        <w:numPr>
          <w:ilvl w:val="0"/>
          <w:numId w:val="0"/>
        </w:numPr>
        <w:spacing w:before="0" w:after="0" w:line="360" w:lineRule="auto"/>
        <w:ind w:left="432"/>
        <w:jc w:val="center"/>
        <w:rPr>
          <w:rStyle w:val="SeoprimriaVrtices"/>
          <w:b/>
          <w:bCs w:val="0"/>
        </w:rPr>
      </w:pPr>
    </w:p>
    <w:p w14:paraId="2A27D64C" w14:textId="77777777" w:rsidR="00156D52" w:rsidRPr="00402889" w:rsidRDefault="00156D52" w:rsidP="00156D52">
      <w:pPr>
        <w:pStyle w:val="Ttulo1"/>
        <w:numPr>
          <w:ilvl w:val="0"/>
          <w:numId w:val="0"/>
        </w:numPr>
        <w:spacing w:before="0" w:after="0" w:line="360" w:lineRule="auto"/>
        <w:ind w:left="432"/>
        <w:jc w:val="center"/>
        <w:rPr>
          <w:rStyle w:val="SeoprimriaVrtices"/>
          <w:b/>
          <w:bCs w:val="0"/>
        </w:rPr>
      </w:pPr>
      <w:r>
        <w:rPr>
          <w:rStyle w:val="SeoprimriaVrtices"/>
          <w:b/>
          <w:bCs w:val="0"/>
        </w:rPr>
        <w:t xml:space="preserve">Agradecimentos </w:t>
      </w:r>
      <w:r w:rsidRPr="00402889">
        <w:rPr>
          <w:rStyle w:val="SeoprimriaVrtices"/>
          <w:b/>
          <w:bCs w:val="0"/>
        </w:rPr>
        <w:t>(Estilo Seção Primária</w:t>
      </w:r>
      <w:r>
        <w:rPr>
          <w:rStyle w:val="SeoprimriaVrtices"/>
          <w:b/>
          <w:bCs w:val="0"/>
        </w:rPr>
        <w:t>, Centralizado</w:t>
      </w:r>
      <w:r w:rsidRPr="00402889">
        <w:rPr>
          <w:rStyle w:val="SeoprimriaVrtices"/>
          <w:b/>
          <w:bCs w:val="0"/>
        </w:rPr>
        <w:t>)</w:t>
      </w:r>
    </w:p>
    <w:p w14:paraId="5554DC94" w14:textId="77777777" w:rsidR="00156D52" w:rsidRDefault="00156D52" w:rsidP="00156D52">
      <w:pPr>
        <w:pStyle w:val="NormalWeb"/>
        <w:shd w:val="clear" w:color="auto" w:fill="FFFFFF"/>
        <w:spacing w:before="0" w:beforeAutospacing="0" w:after="0" w:afterAutospacing="0" w:line="360" w:lineRule="auto"/>
        <w:ind w:firstLine="709"/>
        <w:jc w:val="both"/>
        <w:rPr>
          <w:rFonts w:eastAsia="Calibri"/>
          <w:lang w:eastAsia="en-US"/>
        </w:rPr>
      </w:pPr>
      <w:r w:rsidRPr="00156D52">
        <w:rPr>
          <w:rFonts w:eastAsia="Calibri"/>
          <w:lang w:eastAsia="en-US"/>
        </w:rPr>
        <w:t xml:space="preserve">Texto sucinto </w:t>
      </w:r>
      <w:r w:rsidR="00ED6E22">
        <w:rPr>
          <w:rFonts w:eastAsia="Calibri"/>
          <w:lang w:eastAsia="en-US"/>
        </w:rPr>
        <w:t>em que o(s) autor(es) fazem menção a pessoas ou instituições referenciando-os. A sua inclusão só será realizada após a aprovação do artigo para publicação</w:t>
      </w:r>
      <w:r w:rsidRPr="00156D52">
        <w:rPr>
          <w:rFonts w:eastAsia="Calibri"/>
          <w:lang w:eastAsia="en-US"/>
        </w:rPr>
        <w:t>.</w:t>
      </w:r>
      <w:r>
        <w:rPr>
          <w:rFonts w:eastAsia="Calibri"/>
          <w:lang w:eastAsia="en-US"/>
        </w:rPr>
        <w:t xml:space="preserve"> </w:t>
      </w:r>
      <w:r w:rsidRPr="00156D52">
        <w:rPr>
          <w:rFonts w:eastAsia="Calibri"/>
          <w:lang w:eastAsia="en-US"/>
        </w:rPr>
        <w:t>Deve ser o último elemento pós-textual.</w:t>
      </w:r>
    </w:p>
    <w:p w14:paraId="339EF1BC" w14:textId="77777777" w:rsidR="00156D52" w:rsidRPr="00156D52" w:rsidRDefault="00156D52" w:rsidP="00156D52">
      <w:pPr>
        <w:pStyle w:val="NormalWeb"/>
        <w:shd w:val="clear" w:color="auto" w:fill="FFFFFF"/>
        <w:spacing w:before="0" w:beforeAutospacing="0" w:after="0" w:afterAutospacing="0" w:line="360" w:lineRule="auto"/>
        <w:ind w:firstLine="709"/>
        <w:jc w:val="both"/>
        <w:rPr>
          <w:rFonts w:eastAsia="Calibri"/>
          <w:lang w:eastAsia="en-US"/>
        </w:rPr>
      </w:pPr>
    </w:p>
    <w:p w14:paraId="73AC7636" w14:textId="77777777" w:rsidR="00C6357B" w:rsidRPr="00402889" w:rsidRDefault="00C6357B" w:rsidP="00C6357B">
      <w:pPr>
        <w:spacing w:after="0" w:line="360" w:lineRule="auto"/>
        <w:jc w:val="both"/>
        <w:rPr>
          <w:rFonts w:ascii="Times New Roman" w:hAnsi="Times New Roman"/>
          <w:color w:val="111111"/>
          <w:sz w:val="24"/>
          <w:szCs w:val="24"/>
        </w:rPr>
      </w:pPr>
    </w:p>
    <w:p w14:paraId="3A3FE94F" w14:textId="77777777" w:rsidR="00C6357B" w:rsidRPr="00ED6E22" w:rsidRDefault="003A330E" w:rsidP="00C6357B">
      <w:pPr>
        <w:spacing w:after="0" w:line="360" w:lineRule="auto"/>
        <w:jc w:val="both"/>
        <w:rPr>
          <w:rFonts w:ascii="Times New Roman" w:hAnsi="Times New Roman"/>
          <w:color w:val="111111"/>
          <w:sz w:val="32"/>
          <w:szCs w:val="32"/>
        </w:rPr>
      </w:pPr>
      <w:r w:rsidRPr="00ED6E22">
        <w:rPr>
          <w:rFonts w:ascii="Times New Roman" w:hAnsi="Times New Roman"/>
          <w:b/>
          <w:bCs/>
          <w:color w:val="111111"/>
          <w:sz w:val="32"/>
          <w:szCs w:val="32"/>
        </w:rPr>
        <w:t>OBSERVAÇÃO:</w:t>
      </w:r>
      <w:r w:rsidRPr="00ED6E22">
        <w:rPr>
          <w:rFonts w:ascii="Times New Roman" w:hAnsi="Times New Roman"/>
          <w:color w:val="111111"/>
          <w:sz w:val="32"/>
          <w:szCs w:val="32"/>
        </w:rPr>
        <w:t xml:space="preserve"> A versão encaminhada para avaliação na Revista Vértices NÃO deve conter identificação dos autores no texto. Os dados devem ser incluídos na seção de METADADOS no ato da submissão. Em caso de aprovação do artigo, os dados serão inseridos na composição final do artigo.</w:t>
      </w:r>
    </w:p>
    <w:sectPr w:rsidR="00C6357B" w:rsidRPr="00ED6E22" w:rsidSect="00D22A1E">
      <w:pgSz w:w="11906" w:h="16838"/>
      <w:pgMar w:top="1134" w:right="709" w:bottom="1134" w:left="709" w:header="709" w:footer="709" w:gutter="0"/>
      <w:pgNumType w:start="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DD4113" w14:textId="77777777" w:rsidR="00E94447" w:rsidRDefault="00E94447" w:rsidP="00F63D3F">
      <w:pPr>
        <w:spacing w:after="0" w:line="240" w:lineRule="auto"/>
      </w:pPr>
      <w:r>
        <w:separator/>
      </w:r>
    </w:p>
  </w:endnote>
  <w:endnote w:type="continuationSeparator" w:id="0">
    <w:p w14:paraId="2EEF72D5" w14:textId="77777777" w:rsidR="00E94447" w:rsidRDefault="00E94447" w:rsidP="00F63D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8E80E0" w14:textId="77777777" w:rsidR="00E94447" w:rsidRDefault="00E94447" w:rsidP="00F63D3F">
      <w:pPr>
        <w:spacing w:after="0" w:line="240" w:lineRule="auto"/>
      </w:pPr>
      <w:r>
        <w:separator/>
      </w:r>
    </w:p>
  </w:footnote>
  <w:footnote w:type="continuationSeparator" w:id="0">
    <w:p w14:paraId="1FF7B408" w14:textId="77777777" w:rsidR="00E94447" w:rsidRDefault="00E94447" w:rsidP="00F63D3F">
      <w:pPr>
        <w:spacing w:after="0" w:line="240" w:lineRule="auto"/>
      </w:pPr>
      <w:r>
        <w:continuationSeparator/>
      </w:r>
    </w:p>
  </w:footnote>
  <w:footnote w:id="1">
    <w:p w14:paraId="4F97C869" w14:textId="77777777" w:rsidR="00FC5C30" w:rsidRPr="00C6357B" w:rsidRDefault="00FC5C30" w:rsidP="00F04ED7">
      <w:pPr>
        <w:pStyle w:val="Textodenotaderodap"/>
        <w:ind w:left="142" w:hanging="142"/>
        <w:rPr>
          <w:rFonts w:ascii="Times New Roman" w:hAnsi="Times New Roman"/>
        </w:rPr>
      </w:pPr>
      <w:r w:rsidRPr="00C6357B">
        <w:rPr>
          <w:rStyle w:val="Refdenotaderodap"/>
          <w:rFonts w:ascii="Times New Roman" w:hAnsi="Times New Roman"/>
        </w:rPr>
        <w:footnoteRef/>
      </w:r>
      <w:r w:rsidRPr="00C6357B">
        <w:rPr>
          <w:rFonts w:ascii="Times New Roman" w:hAnsi="Times New Roman"/>
        </w:rPr>
        <w:t xml:space="preserve"> </w:t>
      </w:r>
      <w:r w:rsidRPr="00C6357B">
        <w:rPr>
          <w:rStyle w:val="NotaderodapeFonteVrtices"/>
        </w:rPr>
        <w:t>Busque limitar a divisão em subseções até o nível secundário e numere hierarquicamente os subtítulos.</w:t>
      </w:r>
      <w:r>
        <w:rPr>
          <w:rStyle w:val="NotaderodapeFonteVrtices"/>
        </w:rPr>
        <w:t xml:space="preserve"> </w:t>
      </w:r>
      <w:r w:rsidRPr="00C6357B">
        <w:rPr>
          <w:rStyle w:val="NotaderodapeFonteVrtices"/>
        </w:rPr>
        <w:t>(Estilo Nota de Rodapé e Fonte Vértices, tamanho 10, alinhado à esquerda)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ABD2A5" w14:textId="77777777" w:rsidR="00FC5C30" w:rsidRDefault="00FC5C30" w:rsidP="0016289A">
    <w:pPr>
      <w:pStyle w:val="Cabealh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894849" w14:textId="77777777" w:rsidR="00FC5C30" w:rsidRDefault="00FC5C30" w:rsidP="00AF5B40">
    <w:pPr>
      <w:pStyle w:val="Cabealho"/>
      <w:jc w:val="center"/>
    </w:pPr>
    <w:r>
      <w:rPr>
        <w:noProof/>
        <w:lang w:eastAsia="pt-BR"/>
      </w:rPr>
      <w:drawing>
        <wp:inline distT="0" distB="0" distL="0" distR="0" wp14:anchorId="6DAF2835" wp14:editId="73A65856">
          <wp:extent cx="6659880" cy="1073785"/>
          <wp:effectExtent l="0" t="0" r="762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abeçalho para o template 17.12.jpg"/>
                  <pic:cNvPicPr/>
                </pic:nvPicPr>
                <pic:blipFill>
                  <a:blip r:embed="rId1">
                    <a:extLst>
                      <a:ext uri="{28A0092B-C50C-407E-A947-70E740481C1C}">
                        <a14:useLocalDpi xmlns:a14="http://schemas.microsoft.com/office/drawing/2010/main" val="0"/>
                      </a:ext>
                    </a:extLst>
                  </a:blip>
                  <a:stretch>
                    <a:fillRect/>
                  </a:stretch>
                </pic:blipFill>
                <pic:spPr>
                  <a:xfrm>
                    <a:off x="0" y="0"/>
                    <a:ext cx="6659880" cy="10737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41348"/>
    <w:multiLevelType w:val="hybridMultilevel"/>
    <w:tmpl w:val="DA60347E"/>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 w15:restartNumberingAfterBreak="0">
    <w:nsid w:val="03A03D7D"/>
    <w:multiLevelType w:val="hybridMultilevel"/>
    <w:tmpl w:val="50962384"/>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2" w15:restartNumberingAfterBreak="0">
    <w:nsid w:val="065E7E4A"/>
    <w:multiLevelType w:val="hybridMultilevel"/>
    <w:tmpl w:val="4D8A24E0"/>
    <w:lvl w:ilvl="0" w:tplc="1912399E">
      <w:start w:val="1"/>
      <w:numFmt w:val="bullet"/>
      <w:lvlText w:val=""/>
      <w:lvlJc w:val="left"/>
      <w:pPr>
        <w:ind w:left="720"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D1467C6"/>
    <w:multiLevelType w:val="hybridMultilevel"/>
    <w:tmpl w:val="C8DE6A2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205A2B"/>
    <w:multiLevelType w:val="multilevel"/>
    <w:tmpl w:val="CF92A858"/>
    <w:lvl w:ilvl="0">
      <w:start w:val="1"/>
      <w:numFmt w:val="decimal"/>
      <w:pStyle w:val="Ttulo1"/>
      <w:lvlText w:val="%1"/>
      <w:lvlJc w:val="left"/>
      <w:pPr>
        <w:ind w:left="432" w:hanging="432"/>
      </w:pPr>
    </w:lvl>
    <w:lvl w:ilvl="1">
      <w:start w:val="1"/>
      <w:numFmt w:val="decimal"/>
      <w:pStyle w:val="Ttulo2"/>
      <w:lvlText w:val="%1.%2"/>
      <w:lvlJc w:val="left"/>
      <w:pPr>
        <w:ind w:left="5680" w:hanging="576"/>
      </w:pPr>
    </w:lvl>
    <w:lvl w:ilvl="2">
      <w:start w:val="1"/>
      <w:numFmt w:val="decimal"/>
      <w:pStyle w:val="Ttulo3"/>
      <w:lvlText w:val="%1.%2.%3"/>
      <w:lvlJc w:val="left"/>
      <w:pPr>
        <w:ind w:left="7099"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5" w15:restartNumberingAfterBreak="0">
    <w:nsid w:val="146A5240"/>
    <w:multiLevelType w:val="hybridMultilevel"/>
    <w:tmpl w:val="4CC0D498"/>
    <w:lvl w:ilvl="0" w:tplc="04160001">
      <w:start w:val="1"/>
      <w:numFmt w:val="bullet"/>
      <w:lvlText w:val=""/>
      <w:lvlJc w:val="left"/>
      <w:pPr>
        <w:ind w:left="1487" w:hanging="360"/>
      </w:pPr>
      <w:rPr>
        <w:rFonts w:ascii="Symbol" w:hAnsi="Symbol" w:hint="default"/>
      </w:rPr>
    </w:lvl>
    <w:lvl w:ilvl="1" w:tplc="04160003" w:tentative="1">
      <w:start w:val="1"/>
      <w:numFmt w:val="bullet"/>
      <w:lvlText w:val="o"/>
      <w:lvlJc w:val="left"/>
      <w:pPr>
        <w:ind w:left="2207" w:hanging="360"/>
      </w:pPr>
      <w:rPr>
        <w:rFonts w:ascii="Courier New" w:hAnsi="Courier New" w:cs="Courier New" w:hint="default"/>
      </w:rPr>
    </w:lvl>
    <w:lvl w:ilvl="2" w:tplc="04160005" w:tentative="1">
      <w:start w:val="1"/>
      <w:numFmt w:val="bullet"/>
      <w:lvlText w:val=""/>
      <w:lvlJc w:val="left"/>
      <w:pPr>
        <w:ind w:left="2927" w:hanging="360"/>
      </w:pPr>
      <w:rPr>
        <w:rFonts w:ascii="Wingdings" w:hAnsi="Wingdings" w:hint="default"/>
      </w:rPr>
    </w:lvl>
    <w:lvl w:ilvl="3" w:tplc="04160001" w:tentative="1">
      <w:start w:val="1"/>
      <w:numFmt w:val="bullet"/>
      <w:lvlText w:val=""/>
      <w:lvlJc w:val="left"/>
      <w:pPr>
        <w:ind w:left="3647" w:hanging="360"/>
      </w:pPr>
      <w:rPr>
        <w:rFonts w:ascii="Symbol" w:hAnsi="Symbol" w:hint="default"/>
      </w:rPr>
    </w:lvl>
    <w:lvl w:ilvl="4" w:tplc="04160003" w:tentative="1">
      <w:start w:val="1"/>
      <w:numFmt w:val="bullet"/>
      <w:lvlText w:val="o"/>
      <w:lvlJc w:val="left"/>
      <w:pPr>
        <w:ind w:left="4367" w:hanging="360"/>
      </w:pPr>
      <w:rPr>
        <w:rFonts w:ascii="Courier New" w:hAnsi="Courier New" w:cs="Courier New" w:hint="default"/>
      </w:rPr>
    </w:lvl>
    <w:lvl w:ilvl="5" w:tplc="04160005" w:tentative="1">
      <w:start w:val="1"/>
      <w:numFmt w:val="bullet"/>
      <w:lvlText w:val=""/>
      <w:lvlJc w:val="left"/>
      <w:pPr>
        <w:ind w:left="5087" w:hanging="360"/>
      </w:pPr>
      <w:rPr>
        <w:rFonts w:ascii="Wingdings" w:hAnsi="Wingdings" w:hint="default"/>
      </w:rPr>
    </w:lvl>
    <w:lvl w:ilvl="6" w:tplc="04160001" w:tentative="1">
      <w:start w:val="1"/>
      <w:numFmt w:val="bullet"/>
      <w:lvlText w:val=""/>
      <w:lvlJc w:val="left"/>
      <w:pPr>
        <w:ind w:left="5807" w:hanging="360"/>
      </w:pPr>
      <w:rPr>
        <w:rFonts w:ascii="Symbol" w:hAnsi="Symbol" w:hint="default"/>
      </w:rPr>
    </w:lvl>
    <w:lvl w:ilvl="7" w:tplc="04160003" w:tentative="1">
      <w:start w:val="1"/>
      <w:numFmt w:val="bullet"/>
      <w:lvlText w:val="o"/>
      <w:lvlJc w:val="left"/>
      <w:pPr>
        <w:ind w:left="6527" w:hanging="360"/>
      </w:pPr>
      <w:rPr>
        <w:rFonts w:ascii="Courier New" w:hAnsi="Courier New" w:cs="Courier New" w:hint="default"/>
      </w:rPr>
    </w:lvl>
    <w:lvl w:ilvl="8" w:tplc="04160005" w:tentative="1">
      <w:start w:val="1"/>
      <w:numFmt w:val="bullet"/>
      <w:lvlText w:val=""/>
      <w:lvlJc w:val="left"/>
      <w:pPr>
        <w:ind w:left="7247" w:hanging="360"/>
      </w:pPr>
      <w:rPr>
        <w:rFonts w:ascii="Wingdings" w:hAnsi="Wingdings" w:hint="default"/>
      </w:rPr>
    </w:lvl>
  </w:abstractNum>
  <w:abstractNum w:abstractNumId="6" w15:restartNumberingAfterBreak="0">
    <w:nsid w:val="20C54EE9"/>
    <w:multiLevelType w:val="hybridMultilevel"/>
    <w:tmpl w:val="275C381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94C01B4"/>
    <w:multiLevelType w:val="hybridMultilevel"/>
    <w:tmpl w:val="B7221912"/>
    <w:lvl w:ilvl="0" w:tplc="9B5CA9EE">
      <w:start w:val="1"/>
      <w:numFmt w:val="lowerRoman"/>
      <w:lvlText w:val="%1."/>
      <w:lvlJc w:val="left"/>
      <w:pPr>
        <w:ind w:left="1428" w:hanging="72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8" w15:restartNumberingAfterBreak="0">
    <w:nsid w:val="39FE76A6"/>
    <w:multiLevelType w:val="hybridMultilevel"/>
    <w:tmpl w:val="00449160"/>
    <w:lvl w:ilvl="0" w:tplc="986AB518">
      <w:start w:val="1"/>
      <w:numFmt w:val="decimal"/>
      <w:lvlText w:val="%1."/>
      <w:lvlJc w:val="left"/>
      <w:pPr>
        <w:tabs>
          <w:tab w:val="num" w:pos="720"/>
        </w:tabs>
        <w:ind w:left="720" w:hanging="360"/>
      </w:pPr>
    </w:lvl>
    <w:lvl w:ilvl="1" w:tplc="CF907E12">
      <w:start w:val="1"/>
      <w:numFmt w:val="decimal"/>
      <w:lvlText w:val="%2."/>
      <w:lvlJc w:val="left"/>
      <w:pPr>
        <w:tabs>
          <w:tab w:val="num" w:pos="1440"/>
        </w:tabs>
        <w:ind w:left="1440" w:hanging="360"/>
      </w:pPr>
    </w:lvl>
    <w:lvl w:ilvl="2" w:tplc="0A887B16" w:tentative="1">
      <w:start w:val="1"/>
      <w:numFmt w:val="decimal"/>
      <w:lvlText w:val="%3."/>
      <w:lvlJc w:val="left"/>
      <w:pPr>
        <w:tabs>
          <w:tab w:val="num" w:pos="2160"/>
        </w:tabs>
        <w:ind w:left="2160" w:hanging="360"/>
      </w:pPr>
    </w:lvl>
    <w:lvl w:ilvl="3" w:tplc="5F8E6568" w:tentative="1">
      <w:start w:val="1"/>
      <w:numFmt w:val="decimal"/>
      <w:lvlText w:val="%4."/>
      <w:lvlJc w:val="left"/>
      <w:pPr>
        <w:tabs>
          <w:tab w:val="num" w:pos="2880"/>
        </w:tabs>
        <w:ind w:left="2880" w:hanging="360"/>
      </w:pPr>
    </w:lvl>
    <w:lvl w:ilvl="4" w:tplc="DB14348A" w:tentative="1">
      <w:start w:val="1"/>
      <w:numFmt w:val="decimal"/>
      <w:lvlText w:val="%5."/>
      <w:lvlJc w:val="left"/>
      <w:pPr>
        <w:tabs>
          <w:tab w:val="num" w:pos="3600"/>
        </w:tabs>
        <w:ind w:left="3600" w:hanging="360"/>
      </w:pPr>
    </w:lvl>
    <w:lvl w:ilvl="5" w:tplc="0C6E3386" w:tentative="1">
      <w:start w:val="1"/>
      <w:numFmt w:val="decimal"/>
      <w:lvlText w:val="%6."/>
      <w:lvlJc w:val="left"/>
      <w:pPr>
        <w:tabs>
          <w:tab w:val="num" w:pos="4320"/>
        </w:tabs>
        <w:ind w:left="4320" w:hanging="360"/>
      </w:pPr>
    </w:lvl>
    <w:lvl w:ilvl="6" w:tplc="E954D626" w:tentative="1">
      <w:start w:val="1"/>
      <w:numFmt w:val="decimal"/>
      <w:lvlText w:val="%7."/>
      <w:lvlJc w:val="left"/>
      <w:pPr>
        <w:tabs>
          <w:tab w:val="num" w:pos="5040"/>
        </w:tabs>
        <w:ind w:left="5040" w:hanging="360"/>
      </w:pPr>
    </w:lvl>
    <w:lvl w:ilvl="7" w:tplc="286E6F56" w:tentative="1">
      <w:start w:val="1"/>
      <w:numFmt w:val="decimal"/>
      <w:lvlText w:val="%8."/>
      <w:lvlJc w:val="left"/>
      <w:pPr>
        <w:tabs>
          <w:tab w:val="num" w:pos="5760"/>
        </w:tabs>
        <w:ind w:left="5760" w:hanging="360"/>
      </w:pPr>
    </w:lvl>
    <w:lvl w:ilvl="8" w:tplc="C93CA8FC" w:tentative="1">
      <w:start w:val="1"/>
      <w:numFmt w:val="decimal"/>
      <w:lvlText w:val="%9."/>
      <w:lvlJc w:val="left"/>
      <w:pPr>
        <w:tabs>
          <w:tab w:val="num" w:pos="6480"/>
        </w:tabs>
        <w:ind w:left="6480" w:hanging="360"/>
      </w:pPr>
    </w:lvl>
  </w:abstractNum>
  <w:abstractNum w:abstractNumId="9" w15:restartNumberingAfterBreak="0">
    <w:nsid w:val="3B235AFC"/>
    <w:multiLevelType w:val="hybridMultilevel"/>
    <w:tmpl w:val="704C866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9B725D4"/>
    <w:multiLevelType w:val="hybridMultilevel"/>
    <w:tmpl w:val="9998C300"/>
    <w:lvl w:ilvl="0" w:tplc="D3ECBEC8">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F720637"/>
    <w:multiLevelType w:val="hybridMultilevel"/>
    <w:tmpl w:val="4F90BB8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A3C4263"/>
    <w:multiLevelType w:val="hybridMultilevel"/>
    <w:tmpl w:val="072441AE"/>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3" w15:restartNumberingAfterBreak="0">
    <w:nsid w:val="77293D8B"/>
    <w:multiLevelType w:val="hybridMultilevel"/>
    <w:tmpl w:val="6E0A151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9"/>
  </w:num>
  <w:num w:numId="5">
    <w:abstractNumId w:val="6"/>
  </w:num>
  <w:num w:numId="6">
    <w:abstractNumId w:val="11"/>
  </w:num>
  <w:num w:numId="7">
    <w:abstractNumId w:val="13"/>
  </w:num>
  <w:num w:numId="8">
    <w:abstractNumId w:val="0"/>
  </w:num>
  <w:num w:numId="9">
    <w:abstractNumId w:val="5"/>
  </w:num>
  <w:num w:numId="10">
    <w:abstractNumId w:val="1"/>
  </w:num>
  <w:num w:numId="11">
    <w:abstractNumId w:val="12"/>
  </w:num>
  <w:num w:numId="12">
    <w:abstractNumId w:val="8"/>
  </w:num>
  <w:num w:numId="13">
    <w:abstractNumId w:val="10"/>
  </w:num>
  <w:num w:numId="14">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D21"/>
    <w:rsid w:val="000029A8"/>
    <w:rsid w:val="00002EA9"/>
    <w:rsid w:val="000032CF"/>
    <w:rsid w:val="0000360C"/>
    <w:rsid w:val="00004FCB"/>
    <w:rsid w:val="00013C9F"/>
    <w:rsid w:val="00014705"/>
    <w:rsid w:val="00015E15"/>
    <w:rsid w:val="00016950"/>
    <w:rsid w:val="0002030C"/>
    <w:rsid w:val="00020AD8"/>
    <w:rsid w:val="00021A08"/>
    <w:rsid w:val="00022947"/>
    <w:rsid w:val="00024416"/>
    <w:rsid w:val="00026BAE"/>
    <w:rsid w:val="00027C7B"/>
    <w:rsid w:val="00031364"/>
    <w:rsid w:val="00034788"/>
    <w:rsid w:val="00034B34"/>
    <w:rsid w:val="00035126"/>
    <w:rsid w:val="00042883"/>
    <w:rsid w:val="00042EA1"/>
    <w:rsid w:val="000441FB"/>
    <w:rsid w:val="000525C4"/>
    <w:rsid w:val="000538F6"/>
    <w:rsid w:val="00056998"/>
    <w:rsid w:val="00056F6E"/>
    <w:rsid w:val="000570A8"/>
    <w:rsid w:val="00060CB9"/>
    <w:rsid w:val="0006229D"/>
    <w:rsid w:val="00063CAB"/>
    <w:rsid w:val="00066BD7"/>
    <w:rsid w:val="00066F44"/>
    <w:rsid w:val="000707E5"/>
    <w:rsid w:val="0007280B"/>
    <w:rsid w:val="000753B9"/>
    <w:rsid w:val="00080918"/>
    <w:rsid w:val="00083190"/>
    <w:rsid w:val="00083AB8"/>
    <w:rsid w:val="00085144"/>
    <w:rsid w:val="000873F9"/>
    <w:rsid w:val="00091BAA"/>
    <w:rsid w:val="00094528"/>
    <w:rsid w:val="00094640"/>
    <w:rsid w:val="00094BDB"/>
    <w:rsid w:val="00095CC5"/>
    <w:rsid w:val="000A3E27"/>
    <w:rsid w:val="000A6194"/>
    <w:rsid w:val="000A61DF"/>
    <w:rsid w:val="000A73DB"/>
    <w:rsid w:val="000B04F1"/>
    <w:rsid w:val="000B0D01"/>
    <w:rsid w:val="000B0E1B"/>
    <w:rsid w:val="000B5327"/>
    <w:rsid w:val="000B59C2"/>
    <w:rsid w:val="000B5C96"/>
    <w:rsid w:val="000B5EFB"/>
    <w:rsid w:val="000B6638"/>
    <w:rsid w:val="000C0AAC"/>
    <w:rsid w:val="000C24E5"/>
    <w:rsid w:val="000C3321"/>
    <w:rsid w:val="000C532D"/>
    <w:rsid w:val="000C58CE"/>
    <w:rsid w:val="000D05C8"/>
    <w:rsid w:val="000D0674"/>
    <w:rsid w:val="000D0B69"/>
    <w:rsid w:val="000D2CDD"/>
    <w:rsid w:val="000D33A3"/>
    <w:rsid w:val="000D443D"/>
    <w:rsid w:val="000D4C3B"/>
    <w:rsid w:val="000D4F6E"/>
    <w:rsid w:val="000D757C"/>
    <w:rsid w:val="000E0353"/>
    <w:rsid w:val="000E04CB"/>
    <w:rsid w:val="000E1B50"/>
    <w:rsid w:val="000E1EBA"/>
    <w:rsid w:val="000E4BC6"/>
    <w:rsid w:val="000E4D4F"/>
    <w:rsid w:val="000E5E63"/>
    <w:rsid w:val="000F269B"/>
    <w:rsid w:val="000F5936"/>
    <w:rsid w:val="000F6C78"/>
    <w:rsid w:val="0010074D"/>
    <w:rsid w:val="00100E83"/>
    <w:rsid w:val="00103C40"/>
    <w:rsid w:val="00106CB9"/>
    <w:rsid w:val="0010725B"/>
    <w:rsid w:val="00110506"/>
    <w:rsid w:val="00112332"/>
    <w:rsid w:val="00116541"/>
    <w:rsid w:val="00117553"/>
    <w:rsid w:val="001241C0"/>
    <w:rsid w:val="0012555A"/>
    <w:rsid w:val="0012584E"/>
    <w:rsid w:val="00126A31"/>
    <w:rsid w:val="00131E3D"/>
    <w:rsid w:val="00131E97"/>
    <w:rsid w:val="001323EC"/>
    <w:rsid w:val="00132DA6"/>
    <w:rsid w:val="0013587C"/>
    <w:rsid w:val="00135D96"/>
    <w:rsid w:val="001375A0"/>
    <w:rsid w:val="0014012C"/>
    <w:rsid w:val="001404AD"/>
    <w:rsid w:val="00146AE0"/>
    <w:rsid w:val="00150096"/>
    <w:rsid w:val="001505FC"/>
    <w:rsid w:val="0015123B"/>
    <w:rsid w:val="00151823"/>
    <w:rsid w:val="001521DC"/>
    <w:rsid w:val="00152DAF"/>
    <w:rsid w:val="00153D9C"/>
    <w:rsid w:val="00154EA0"/>
    <w:rsid w:val="00156D52"/>
    <w:rsid w:val="0016289A"/>
    <w:rsid w:val="00164694"/>
    <w:rsid w:val="00165DF9"/>
    <w:rsid w:val="0016660D"/>
    <w:rsid w:val="00170038"/>
    <w:rsid w:val="00171327"/>
    <w:rsid w:val="001721BD"/>
    <w:rsid w:val="00174E98"/>
    <w:rsid w:val="00175C78"/>
    <w:rsid w:val="00177FBF"/>
    <w:rsid w:val="00181491"/>
    <w:rsid w:val="00182BBA"/>
    <w:rsid w:val="001845F2"/>
    <w:rsid w:val="00187981"/>
    <w:rsid w:val="00187A22"/>
    <w:rsid w:val="00193C56"/>
    <w:rsid w:val="00195CD4"/>
    <w:rsid w:val="001A4D81"/>
    <w:rsid w:val="001A55F0"/>
    <w:rsid w:val="001A5781"/>
    <w:rsid w:val="001A60F2"/>
    <w:rsid w:val="001A6AF8"/>
    <w:rsid w:val="001B127F"/>
    <w:rsid w:val="001B27E2"/>
    <w:rsid w:val="001B40C7"/>
    <w:rsid w:val="001B516A"/>
    <w:rsid w:val="001B6B86"/>
    <w:rsid w:val="001C0A81"/>
    <w:rsid w:val="001C442B"/>
    <w:rsid w:val="001C4B2D"/>
    <w:rsid w:val="001C5943"/>
    <w:rsid w:val="001C7751"/>
    <w:rsid w:val="001D0135"/>
    <w:rsid w:val="001D0621"/>
    <w:rsid w:val="001D2C2C"/>
    <w:rsid w:val="001D5597"/>
    <w:rsid w:val="001E4EAE"/>
    <w:rsid w:val="001E53F8"/>
    <w:rsid w:val="001E6A35"/>
    <w:rsid w:val="001E7DEA"/>
    <w:rsid w:val="001F12D2"/>
    <w:rsid w:val="001F2E1E"/>
    <w:rsid w:val="001F5613"/>
    <w:rsid w:val="001F7CA5"/>
    <w:rsid w:val="00203320"/>
    <w:rsid w:val="00203408"/>
    <w:rsid w:val="002039C4"/>
    <w:rsid w:val="00206234"/>
    <w:rsid w:val="00206A2B"/>
    <w:rsid w:val="002077BC"/>
    <w:rsid w:val="00211BC2"/>
    <w:rsid w:val="00212C3E"/>
    <w:rsid w:val="00212DC5"/>
    <w:rsid w:val="00213162"/>
    <w:rsid w:val="002160BB"/>
    <w:rsid w:val="00222272"/>
    <w:rsid w:val="00223BA4"/>
    <w:rsid w:val="00231EB6"/>
    <w:rsid w:val="00233C3E"/>
    <w:rsid w:val="00234099"/>
    <w:rsid w:val="0023670A"/>
    <w:rsid w:val="0023739E"/>
    <w:rsid w:val="00243C1D"/>
    <w:rsid w:val="00245F91"/>
    <w:rsid w:val="00247B3E"/>
    <w:rsid w:val="002514E8"/>
    <w:rsid w:val="0025252C"/>
    <w:rsid w:val="00255D5D"/>
    <w:rsid w:val="00255DAD"/>
    <w:rsid w:val="00255FBC"/>
    <w:rsid w:val="0026095B"/>
    <w:rsid w:val="00260CC6"/>
    <w:rsid w:val="002629EA"/>
    <w:rsid w:val="002629F6"/>
    <w:rsid w:val="00262B48"/>
    <w:rsid w:val="00263A5E"/>
    <w:rsid w:val="00267097"/>
    <w:rsid w:val="00267D11"/>
    <w:rsid w:val="00267FF1"/>
    <w:rsid w:val="00271993"/>
    <w:rsid w:val="00274D69"/>
    <w:rsid w:val="00277159"/>
    <w:rsid w:val="00286CD6"/>
    <w:rsid w:val="0029015B"/>
    <w:rsid w:val="00291DC0"/>
    <w:rsid w:val="00294DEA"/>
    <w:rsid w:val="002952C4"/>
    <w:rsid w:val="00296231"/>
    <w:rsid w:val="00297F4D"/>
    <w:rsid w:val="002A0507"/>
    <w:rsid w:val="002A1C84"/>
    <w:rsid w:val="002A262C"/>
    <w:rsid w:val="002A3A76"/>
    <w:rsid w:val="002A52B0"/>
    <w:rsid w:val="002A5AF7"/>
    <w:rsid w:val="002A690B"/>
    <w:rsid w:val="002B07C3"/>
    <w:rsid w:val="002B4C70"/>
    <w:rsid w:val="002B7DE8"/>
    <w:rsid w:val="002C3177"/>
    <w:rsid w:val="002C5554"/>
    <w:rsid w:val="002C5859"/>
    <w:rsid w:val="002D1DB5"/>
    <w:rsid w:val="002D5354"/>
    <w:rsid w:val="002E19B0"/>
    <w:rsid w:val="002E204E"/>
    <w:rsid w:val="002E329D"/>
    <w:rsid w:val="002E36B8"/>
    <w:rsid w:val="002E3E46"/>
    <w:rsid w:val="002E4F10"/>
    <w:rsid w:val="002E4F81"/>
    <w:rsid w:val="002E7177"/>
    <w:rsid w:val="002F0A70"/>
    <w:rsid w:val="002F0BC1"/>
    <w:rsid w:val="002F0E35"/>
    <w:rsid w:val="002F1D6A"/>
    <w:rsid w:val="002F6345"/>
    <w:rsid w:val="00301184"/>
    <w:rsid w:val="00302295"/>
    <w:rsid w:val="00302853"/>
    <w:rsid w:val="00304C49"/>
    <w:rsid w:val="00304D97"/>
    <w:rsid w:val="00305779"/>
    <w:rsid w:val="00315198"/>
    <w:rsid w:val="0031675C"/>
    <w:rsid w:val="00320852"/>
    <w:rsid w:val="00332795"/>
    <w:rsid w:val="003353F6"/>
    <w:rsid w:val="00335BB4"/>
    <w:rsid w:val="0034053A"/>
    <w:rsid w:val="0034053C"/>
    <w:rsid w:val="0034086E"/>
    <w:rsid w:val="00340FAC"/>
    <w:rsid w:val="0034117A"/>
    <w:rsid w:val="00341FF9"/>
    <w:rsid w:val="00342A55"/>
    <w:rsid w:val="003447C7"/>
    <w:rsid w:val="00346255"/>
    <w:rsid w:val="00346789"/>
    <w:rsid w:val="00347910"/>
    <w:rsid w:val="003501CF"/>
    <w:rsid w:val="00351F04"/>
    <w:rsid w:val="003535C0"/>
    <w:rsid w:val="00355172"/>
    <w:rsid w:val="003567C1"/>
    <w:rsid w:val="00360CE3"/>
    <w:rsid w:val="00361C89"/>
    <w:rsid w:val="0036294D"/>
    <w:rsid w:val="00363E34"/>
    <w:rsid w:val="00364271"/>
    <w:rsid w:val="00367047"/>
    <w:rsid w:val="00367846"/>
    <w:rsid w:val="00370F12"/>
    <w:rsid w:val="00370F72"/>
    <w:rsid w:val="003718F3"/>
    <w:rsid w:val="00371B88"/>
    <w:rsid w:val="00374A96"/>
    <w:rsid w:val="00375967"/>
    <w:rsid w:val="00377038"/>
    <w:rsid w:val="00377446"/>
    <w:rsid w:val="00380346"/>
    <w:rsid w:val="00380785"/>
    <w:rsid w:val="00380BDB"/>
    <w:rsid w:val="0038190D"/>
    <w:rsid w:val="003934FD"/>
    <w:rsid w:val="0039439F"/>
    <w:rsid w:val="00395181"/>
    <w:rsid w:val="003A330E"/>
    <w:rsid w:val="003A4B4C"/>
    <w:rsid w:val="003A67A6"/>
    <w:rsid w:val="003A7C7D"/>
    <w:rsid w:val="003B1359"/>
    <w:rsid w:val="003B2323"/>
    <w:rsid w:val="003B4BD1"/>
    <w:rsid w:val="003B5C23"/>
    <w:rsid w:val="003C0094"/>
    <w:rsid w:val="003C0ABE"/>
    <w:rsid w:val="003C14B9"/>
    <w:rsid w:val="003C28CC"/>
    <w:rsid w:val="003C2C1E"/>
    <w:rsid w:val="003C3674"/>
    <w:rsid w:val="003D2129"/>
    <w:rsid w:val="003D5F04"/>
    <w:rsid w:val="003D7BEC"/>
    <w:rsid w:val="003E0149"/>
    <w:rsid w:val="003E4186"/>
    <w:rsid w:val="003E50E5"/>
    <w:rsid w:val="003E6EDA"/>
    <w:rsid w:val="003E750D"/>
    <w:rsid w:val="003E7C7A"/>
    <w:rsid w:val="003F10CB"/>
    <w:rsid w:val="003F6EA4"/>
    <w:rsid w:val="00402889"/>
    <w:rsid w:val="00407267"/>
    <w:rsid w:val="00410D0D"/>
    <w:rsid w:val="00410D67"/>
    <w:rsid w:val="0041185F"/>
    <w:rsid w:val="00412956"/>
    <w:rsid w:val="00412C93"/>
    <w:rsid w:val="0041469A"/>
    <w:rsid w:val="00414BEF"/>
    <w:rsid w:val="00416D26"/>
    <w:rsid w:val="00417EC2"/>
    <w:rsid w:val="00420B00"/>
    <w:rsid w:val="00420CBE"/>
    <w:rsid w:val="004234DD"/>
    <w:rsid w:val="00425115"/>
    <w:rsid w:val="004261FD"/>
    <w:rsid w:val="00431D69"/>
    <w:rsid w:val="0043224F"/>
    <w:rsid w:val="00432F3A"/>
    <w:rsid w:val="0043514E"/>
    <w:rsid w:val="00441D94"/>
    <w:rsid w:val="0044286B"/>
    <w:rsid w:val="00443CDA"/>
    <w:rsid w:val="00452EFF"/>
    <w:rsid w:val="0045426B"/>
    <w:rsid w:val="00455739"/>
    <w:rsid w:val="004619C9"/>
    <w:rsid w:val="00463AA6"/>
    <w:rsid w:val="00464BA7"/>
    <w:rsid w:val="00467099"/>
    <w:rsid w:val="00467107"/>
    <w:rsid w:val="00470254"/>
    <w:rsid w:val="00470AE9"/>
    <w:rsid w:val="00471483"/>
    <w:rsid w:val="00471F77"/>
    <w:rsid w:val="004729AE"/>
    <w:rsid w:val="00473482"/>
    <w:rsid w:val="0047667D"/>
    <w:rsid w:val="004768F6"/>
    <w:rsid w:val="00476D9A"/>
    <w:rsid w:val="004774B6"/>
    <w:rsid w:val="004806FE"/>
    <w:rsid w:val="00480836"/>
    <w:rsid w:val="00482B26"/>
    <w:rsid w:val="00484B67"/>
    <w:rsid w:val="00484E0E"/>
    <w:rsid w:val="00485DDC"/>
    <w:rsid w:val="00492493"/>
    <w:rsid w:val="00494FBE"/>
    <w:rsid w:val="00496495"/>
    <w:rsid w:val="00497713"/>
    <w:rsid w:val="0049790D"/>
    <w:rsid w:val="004A3ACC"/>
    <w:rsid w:val="004A5153"/>
    <w:rsid w:val="004A5ED7"/>
    <w:rsid w:val="004A74E2"/>
    <w:rsid w:val="004B09EC"/>
    <w:rsid w:val="004B1046"/>
    <w:rsid w:val="004B1270"/>
    <w:rsid w:val="004B78DD"/>
    <w:rsid w:val="004C098F"/>
    <w:rsid w:val="004C3A2F"/>
    <w:rsid w:val="004C4330"/>
    <w:rsid w:val="004C7D88"/>
    <w:rsid w:val="004D5435"/>
    <w:rsid w:val="004D5551"/>
    <w:rsid w:val="004E115F"/>
    <w:rsid w:val="004E1FFC"/>
    <w:rsid w:val="004E2AB6"/>
    <w:rsid w:val="004E2F89"/>
    <w:rsid w:val="004E32E0"/>
    <w:rsid w:val="004E5095"/>
    <w:rsid w:val="004E7731"/>
    <w:rsid w:val="004F3B87"/>
    <w:rsid w:val="004F52EA"/>
    <w:rsid w:val="004F53C9"/>
    <w:rsid w:val="004F53ED"/>
    <w:rsid w:val="00500336"/>
    <w:rsid w:val="00501DE4"/>
    <w:rsid w:val="00502509"/>
    <w:rsid w:val="005035B2"/>
    <w:rsid w:val="00504565"/>
    <w:rsid w:val="005054ED"/>
    <w:rsid w:val="0050790C"/>
    <w:rsid w:val="0051097A"/>
    <w:rsid w:val="005118D3"/>
    <w:rsid w:val="0051730D"/>
    <w:rsid w:val="00517A47"/>
    <w:rsid w:val="00520524"/>
    <w:rsid w:val="0052056D"/>
    <w:rsid w:val="00520A04"/>
    <w:rsid w:val="005212ED"/>
    <w:rsid w:val="00521D90"/>
    <w:rsid w:val="005237D3"/>
    <w:rsid w:val="00526DEC"/>
    <w:rsid w:val="005271AE"/>
    <w:rsid w:val="005318B6"/>
    <w:rsid w:val="00534A33"/>
    <w:rsid w:val="005354AF"/>
    <w:rsid w:val="00541167"/>
    <w:rsid w:val="00543D93"/>
    <w:rsid w:val="005442A1"/>
    <w:rsid w:val="0054480C"/>
    <w:rsid w:val="00544F7A"/>
    <w:rsid w:val="005462D0"/>
    <w:rsid w:val="00551E9E"/>
    <w:rsid w:val="00553807"/>
    <w:rsid w:val="005541C4"/>
    <w:rsid w:val="0055457D"/>
    <w:rsid w:val="005563C0"/>
    <w:rsid w:val="0055679F"/>
    <w:rsid w:val="00563D63"/>
    <w:rsid w:val="005678A4"/>
    <w:rsid w:val="00570177"/>
    <w:rsid w:val="00570CD5"/>
    <w:rsid w:val="00571B7B"/>
    <w:rsid w:val="00574376"/>
    <w:rsid w:val="0057604C"/>
    <w:rsid w:val="005760A5"/>
    <w:rsid w:val="00577B8C"/>
    <w:rsid w:val="00584A1E"/>
    <w:rsid w:val="00587337"/>
    <w:rsid w:val="00591354"/>
    <w:rsid w:val="005929FB"/>
    <w:rsid w:val="00594B6D"/>
    <w:rsid w:val="00596CD0"/>
    <w:rsid w:val="00597A86"/>
    <w:rsid w:val="005A05E7"/>
    <w:rsid w:val="005A1EAC"/>
    <w:rsid w:val="005A4668"/>
    <w:rsid w:val="005A5ECB"/>
    <w:rsid w:val="005A66F9"/>
    <w:rsid w:val="005B307C"/>
    <w:rsid w:val="005B4773"/>
    <w:rsid w:val="005C1B71"/>
    <w:rsid w:val="005C2B06"/>
    <w:rsid w:val="005C4786"/>
    <w:rsid w:val="005C529A"/>
    <w:rsid w:val="005C5A34"/>
    <w:rsid w:val="005D1342"/>
    <w:rsid w:val="005D2351"/>
    <w:rsid w:val="005D4D59"/>
    <w:rsid w:val="005D584A"/>
    <w:rsid w:val="005D743C"/>
    <w:rsid w:val="005E04EF"/>
    <w:rsid w:val="005E5BEA"/>
    <w:rsid w:val="005F094D"/>
    <w:rsid w:val="005F6CE1"/>
    <w:rsid w:val="005F6ED7"/>
    <w:rsid w:val="00602DC1"/>
    <w:rsid w:val="00604753"/>
    <w:rsid w:val="006129B7"/>
    <w:rsid w:val="006130AF"/>
    <w:rsid w:val="006131CF"/>
    <w:rsid w:val="00616BF0"/>
    <w:rsid w:val="006219A5"/>
    <w:rsid w:val="00630895"/>
    <w:rsid w:val="00630BF0"/>
    <w:rsid w:val="0063154D"/>
    <w:rsid w:val="006373EA"/>
    <w:rsid w:val="006376AA"/>
    <w:rsid w:val="00641153"/>
    <w:rsid w:val="0064376E"/>
    <w:rsid w:val="00645848"/>
    <w:rsid w:val="006476B6"/>
    <w:rsid w:val="006502B1"/>
    <w:rsid w:val="00651A05"/>
    <w:rsid w:val="00651A27"/>
    <w:rsid w:val="00652747"/>
    <w:rsid w:val="00653820"/>
    <w:rsid w:val="00657E36"/>
    <w:rsid w:val="00661DC2"/>
    <w:rsid w:val="00667215"/>
    <w:rsid w:val="00671340"/>
    <w:rsid w:val="00671E23"/>
    <w:rsid w:val="0067261D"/>
    <w:rsid w:val="00672F71"/>
    <w:rsid w:val="00673BFA"/>
    <w:rsid w:val="00674D21"/>
    <w:rsid w:val="00677D3A"/>
    <w:rsid w:val="00680D67"/>
    <w:rsid w:val="00683479"/>
    <w:rsid w:val="00684F06"/>
    <w:rsid w:val="00687A5E"/>
    <w:rsid w:val="00690DCF"/>
    <w:rsid w:val="00694938"/>
    <w:rsid w:val="00697615"/>
    <w:rsid w:val="00697FE6"/>
    <w:rsid w:val="006A065F"/>
    <w:rsid w:val="006A0D82"/>
    <w:rsid w:val="006A1B10"/>
    <w:rsid w:val="006A2566"/>
    <w:rsid w:val="006A259D"/>
    <w:rsid w:val="006A2696"/>
    <w:rsid w:val="006A381D"/>
    <w:rsid w:val="006A4F2D"/>
    <w:rsid w:val="006A541A"/>
    <w:rsid w:val="006B0162"/>
    <w:rsid w:val="006B0AA7"/>
    <w:rsid w:val="006B12E7"/>
    <w:rsid w:val="006B503A"/>
    <w:rsid w:val="006B721D"/>
    <w:rsid w:val="006B79A6"/>
    <w:rsid w:val="006C1D01"/>
    <w:rsid w:val="006C1E1C"/>
    <w:rsid w:val="006C2DBC"/>
    <w:rsid w:val="006C342A"/>
    <w:rsid w:val="006C4083"/>
    <w:rsid w:val="006C63D8"/>
    <w:rsid w:val="006C7081"/>
    <w:rsid w:val="006D0133"/>
    <w:rsid w:val="006D187D"/>
    <w:rsid w:val="006D4367"/>
    <w:rsid w:val="006D491F"/>
    <w:rsid w:val="006D7776"/>
    <w:rsid w:val="006E00C1"/>
    <w:rsid w:val="006E09C5"/>
    <w:rsid w:val="006E10B4"/>
    <w:rsid w:val="006E2E8B"/>
    <w:rsid w:val="006E32BA"/>
    <w:rsid w:val="006E3A0B"/>
    <w:rsid w:val="006E596E"/>
    <w:rsid w:val="006E5B30"/>
    <w:rsid w:val="006F26F8"/>
    <w:rsid w:val="006F353D"/>
    <w:rsid w:val="006F3C4A"/>
    <w:rsid w:val="006F629B"/>
    <w:rsid w:val="006F74F9"/>
    <w:rsid w:val="00700848"/>
    <w:rsid w:val="00701A40"/>
    <w:rsid w:val="00704411"/>
    <w:rsid w:val="0070522A"/>
    <w:rsid w:val="00705E08"/>
    <w:rsid w:val="00706972"/>
    <w:rsid w:val="0070784B"/>
    <w:rsid w:val="00711D18"/>
    <w:rsid w:val="007139FA"/>
    <w:rsid w:val="00714CBA"/>
    <w:rsid w:val="00715327"/>
    <w:rsid w:val="00716528"/>
    <w:rsid w:val="007170C5"/>
    <w:rsid w:val="00724B28"/>
    <w:rsid w:val="00724DA1"/>
    <w:rsid w:val="0072517E"/>
    <w:rsid w:val="00726348"/>
    <w:rsid w:val="0072751D"/>
    <w:rsid w:val="00735C50"/>
    <w:rsid w:val="00736DD7"/>
    <w:rsid w:val="00746D59"/>
    <w:rsid w:val="00750ACC"/>
    <w:rsid w:val="00751185"/>
    <w:rsid w:val="00751AA7"/>
    <w:rsid w:val="00752427"/>
    <w:rsid w:val="00754766"/>
    <w:rsid w:val="00754A4D"/>
    <w:rsid w:val="007559EC"/>
    <w:rsid w:val="00757A9E"/>
    <w:rsid w:val="0076088E"/>
    <w:rsid w:val="00762295"/>
    <w:rsid w:val="0076317A"/>
    <w:rsid w:val="007723DA"/>
    <w:rsid w:val="00775CA4"/>
    <w:rsid w:val="00776D82"/>
    <w:rsid w:val="0077727C"/>
    <w:rsid w:val="00777461"/>
    <w:rsid w:val="0077759D"/>
    <w:rsid w:val="0078156C"/>
    <w:rsid w:val="00781C54"/>
    <w:rsid w:val="00783E15"/>
    <w:rsid w:val="00785B9D"/>
    <w:rsid w:val="0079786C"/>
    <w:rsid w:val="007A159A"/>
    <w:rsid w:val="007A213D"/>
    <w:rsid w:val="007A3D94"/>
    <w:rsid w:val="007A7FA6"/>
    <w:rsid w:val="007B0B8D"/>
    <w:rsid w:val="007B0D6D"/>
    <w:rsid w:val="007B157D"/>
    <w:rsid w:val="007B1F0E"/>
    <w:rsid w:val="007B3A7F"/>
    <w:rsid w:val="007B3F90"/>
    <w:rsid w:val="007B5A70"/>
    <w:rsid w:val="007B5A7D"/>
    <w:rsid w:val="007B64DD"/>
    <w:rsid w:val="007B7718"/>
    <w:rsid w:val="007C0DA2"/>
    <w:rsid w:val="007C1933"/>
    <w:rsid w:val="007C4EFA"/>
    <w:rsid w:val="007C5549"/>
    <w:rsid w:val="007C56E8"/>
    <w:rsid w:val="007D54C3"/>
    <w:rsid w:val="007D57F6"/>
    <w:rsid w:val="007D620F"/>
    <w:rsid w:val="007E42A1"/>
    <w:rsid w:val="007E6977"/>
    <w:rsid w:val="007E6EF4"/>
    <w:rsid w:val="007F4DDD"/>
    <w:rsid w:val="007F6642"/>
    <w:rsid w:val="008025A5"/>
    <w:rsid w:val="008029E4"/>
    <w:rsid w:val="00802E3A"/>
    <w:rsid w:val="00804663"/>
    <w:rsid w:val="008066A3"/>
    <w:rsid w:val="00806C63"/>
    <w:rsid w:val="008141F7"/>
    <w:rsid w:val="0081473B"/>
    <w:rsid w:val="00815FE3"/>
    <w:rsid w:val="008163F6"/>
    <w:rsid w:val="00817A44"/>
    <w:rsid w:val="0082110A"/>
    <w:rsid w:val="008220D2"/>
    <w:rsid w:val="00826B40"/>
    <w:rsid w:val="00827AE8"/>
    <w:rsid w:val="00831E0F"/>
    <w:rsid w:val="00833376"/>
    <w:rsid w:val="0083518B"/>
    <w:rsid w:val="008360F9"/>
    <w:rsid w:val="00841596"/>
    <w:rsid w:val="008416DC"/>
    <w:rsid w:val="00844A50"/>
    <w:rsid w:val="00847186"/>
    <w:rsid w:val="00851F9F"/>
    <w:rsid w:val="008527D9"/>
    <w:rsid w:val="0085672C"/>
    <w:rsid w:val="0086504D"/>
    <w:rsid w:val="00866A65"/>
    <w:rsid w:val="00867A37"/>
    <w:rsid w:val="0087054A"/>
    <w:rsid w:val="008758E7"/>
    <w:rsid w:val="00875F14"/>
    <w:rsid w:val="00883489"/>
    <w:rsid w:val="0088478D"/>
    <w:rsid w:val="00884A0B"/>
    <w:rsid w:val="00897386"/>
    <w:rsid w:val="008A1A6E"/>
    <w:rsid w:val="008A204C"/>
    <w:rsid w:val="008A249F"/>
    <w:rsid w:val="008A27C1"/>
    <w:rsid w:val="008A28C7"/>
    <w:rsid w:val="008A4AE3"/>
    <w:rsid w:val="008A57FC"/>
    <w:rsid w:val="008B3364"/>
    <w:rsid w:val="008B47C5"/>
    <w:rsid w:val="008B59C9"/>
    <w:rsid w:val="008B71E2"/>
    <w:rsid w:val="008B77AF"/>
    <w:rsid w:val="008C025A"/>
    <w:rsid w:val="008C1AF2"/>
    <w:rsid w:val="008C1FEA"/>
    <w:rsid w:val="008C41C3"/>
    <w:rsid w:val="008C553C"/>
    <w:rsid w:val="008C5FA3"/>
    <w:rsid w:val="008C6076"/>
    <w:rsid w:val="008C60B9"/>
    <w:rsid w:val="008C7C1A"/>
    <w:rsid w:val="008D0BC3"/>
    <w:rsid w:val="008D14D9"/>
    <w:rsid w:val="008D16D8"/>
    <w:rsid w:val="008D41CE"/>
    <w:rsid w:val="008D4506"/>
    <w:rsid w:val="008D4A4D"/>
    <w:rsid w:val="008D5F4C"/>
    <w:rsid w:val="008E0208"/>
    <w:rsid w:val="008E28AF"/>
    <w:rsid w:val="008E306B"/>
    <w:rsid w:val="008F0006"/>
    <w:rsid w:val="008F1309"/>
    <w:rsid w:val="008F79C7"/>
    <w:rsid w:val="008F79D8"/>
    <w:rsid w:val="008F7C08"/>
    <w:rsid w:val="0090500B"/>
    <w:rsid w:val="009105EA"/>
    <w:rsid w:val="00913999"/>
    <w:rsid w:val="009148B5"/>
    <w:rsid w:val="00915E34"/>
    <w:rsid w:val="00916D75"/>
    <w:rsid w:val="00921B76"/>
    <w:rsid w:val="0092245D"/>
    <w:rsid w:val="00923D8C"/>
    <w:rsid w:val="00925418"/>
    <w:rsid w:val="0092544F"/>
    <w:rsid w:val="009254FA"/>
    <w:rsid w:val="009269CF"/>
    <w:rsid w:val="009274AD"/>
    <w:rsid w:val="00932B3F"/>
    <w:rsid w:val="00933927"/>
    <w:rsid w:val="00934EAD"/>
    <w:rsid w:val="00935730"/>
    <w:rsid w:val="00936560"/>
    <w:rsid w:val="009407FA"/>
    <w:rsid w:val="00942317"/>
    <w:rsid w:val="00951585"/>
    <w:rsid w:val="00952296"/>
    <w:rsid w:val="00957616"/>
    <w:rsid w:val="009600D8"/>
    <w:rsid w:val="00961F45"/>
    <w:rsid w:val="00966FF1"/>
    <w:rsid w:val="009717FF"/>
    <w:rsid w:val="00971BC9"/>
    <w:rsid w:val="00973C3B"/>
    <w:rsid w:val="00973F54"/>
    <w:rsid w:val="00974415"/>
    <w:rsid w:val="00976583"/>
    <w:rsid w:val="0097740C"/>
    <w:rsid w:val="00980AE1"/>
    <w:rsid w:val="00980B98"/>
    <w:rsid w:val="0098132C"/>
    <w:rsid w:val="009829B8"/>
    <w:rsid w:val="00984998"/>
    <w:rsid w:val="009854F0"/>
    <w:rsid w:val="0098590B"/>
    <w:rsid w:val="00985BAD"/>
    <w:rsid w:val="00992077"/>
    <w:rsid w:val="00992DB4"/>
    <w:rsid w:val="009944DC"/>
    <w:rsid w:val="00994995"/>
    <w:rsid w:val="00995407"/>
    <w:rsid w:val="00996BB7"/>
    <w:rsid w:val="00997709"/>
    <w:rsid w:val="009A06AB"/>
    <w:rsid w:val="009A659E"/>
    <w:rsid w:val="009B1358"/>
    <w:rsid w:val="009B1C95"/>
    <w:rsid w:val="009B2082"/>
    <w:rsid w:val="009B44DF"/>
    <w:rsid w:val="009B4D05"/>
    <w:rsid w:val="009B559B"/>
    <w:rsid w:val="009B5A78"/>
    <w:rsid w:val="009B5C96"/>
    <w:rsid w:val="009B6378"/>
    <w:rsid w:val="009C3F3B"/>
    <w:rsid w:val="009D0F52"/>
    <w:rsid w:val="009D4CE8"/>
    <w:rsid w:val="009D7766"/>
    <w:rsid w:val="009D7CF0"/>
    <w:rsid w:val="009E7438"/>
    <w:rsid w:val="009F1B2D"/>
    <w:rsid w:val="009F211F"/>
    <w:rsid w:val="009F22B8"/>
    <w:rsid w:val="009F5CE8"/>
    <w:rsid w:val="009F677C"/>
    <w:rsid w:val="009F7F47"/>
    <w:rsid w:val="00A02567"/>
    <w:rsid w:val="00A02C6B"/>
    <w:rsid w:val="00A03B12"/>
    <w:rsid w:val="00A044B8"/>
    <w:rsid w:val="00A0515C"/>
    <w:rsid w:val="00A111A9"/>
    <w:rsid w:val="00A11C24"/>
    <w:rsid w:val="00A13EB9"/>
    <w:rsid w:val="00A14545"/>
    <w:rsid w:val="00A16D94"/>
    <w:rsid w:val="00A170AA"/>
    <w:rsid w:val="00A1779D"/>
    <w:rsid w:val="00A20CCB"/>
    <w:rsid w:val="00A3058E"/>
    <w:rsid w:val="00A30788"/>
    <w:rsid w:val="00A31549"/>
    <w:rsid w:val="00A3253E"/>
    <w:rsid w:val="00A35975"/>
    <w:rsid w:val="00A41E4A"/>
    <w:rsid w:val="00A44B9E"/>
    <w:rsid w:val="00A4607F"/>
    <w:rsid w:val="00A47344"/>
    <w:rsid w:val="00A47918"/>
    <w:rsid w:val="00A51A43"/>
    <w:rsid w:val="00A538AE"/>
    <w:rsid w:val="00A53B22"/>
    <w:rsid w:val="00A57C30"/>
    <w:rsid w:val="00A60C41"/>
    <w:rsid w:val="00A636E7"/>
    <w:rsid w:val="00A658B6"/>
    <w:rsid w:val="00A6697E"/>
    <w:rsid w:val="00A71069"/>
    <w:rsid w:val="00A71F57"/>
    <w:rsid w:val="00A722E9"/>
    <w:rsid w:val="00A72CFC"/>
    <w:rsid w:val="00A75365"/>
    <w:rsid w:val="00A754C1"/>
    <w:rsid w:val="00A763A4"/>
    <w:rsid w:val="00A77DD1"/>
    <w:rsid w:val="00A824B4"/>
    <w:rsid w:val="00A831D2"/>
    <w:rsid w:val="00A85509"/>
    <w:rsid w:val="00A85DCC"/>
    <w:rsid w:val="00A915A6"/>
    <w:rsid w:val="00A92021"/>
    <w:rsid w:val="00A94C09"/>
    <w:rsid w:val="00A95D36"/>
    <w:rsid w:val="00AA018F"/>
    <w:rsid w:val="00AA2EBD"/>
    <w:rsid w:val="00AA3CCF"/>
    <w:rsid w:val="00AA63C2"/>
    <w:rsid w:val="00AA73A4"/>
    <w:rsid w:val="00AB210D"/>
    <w:rsid w:val="00AB6107"/>
    <w:rsid w:val="00AB6D47"/>
    <w:rsid w:val="00AB7080"/>
    <w:rsid w:val="00AB7C41"/>
    <w:rsid w:val="00AC4B58"/>
    <w:rsid w:val="00AC6FDE"/>
    <w:rsid w:val="00AC78B2"/>
    <w:rsid w:val="00AC7993"/>
    <w:rsid w:val="00AD67DC"/>
    <w:rsid w:val="00AD6969"/>
    <w:rsid w:val="00AE0841"/>
    <w:rsid w:val="00AE2313"/>
    <w:rsid w:val="00AE4CD4"/>
    <w:rsid w:val="00AE6E38"/>
    <w:rsid w:val="00AF02CA"/>
    <w:rsid w:val="00AF37F0"/>
    <w:rsid w:val="00AF3D55"/>
    <w:rsid w:val="00AF4F44"/>
    <w:rsid w:val="00AF5B40"/>
    <w:rsid w:val="00B02E0A"/>
    <w:rsid w:val="00B04C91"/>
    <w:rsid w:val="00B106FD"/>
    <w:rsid w:val="00B12701"/>
    <w:rsid w:val="00B12890"/>
    <w:rsid w:val="00B12EAB"/>
    <w:rsid w:val="00B13941"/>
    <w:rsid w:val="00B14B71"/>
    <w:rsid w:val="00B15957"/>
    <w:rsid w:val="00B17138"/>
    <w:rsid w:val="00B21640"/>
    <w:rsid w:val="00B22003"/>
    <w:rsid w:val="00B22E7D"/>
    <w:rsid w:val="00B23CAA"/>
    <w:rsid w:val="00B25A86"/>
    <w:rsid w:val="00B26979"/>
    <w:rsid w:val="00B3678E"/>
    <w:rsid w:val="00B36A60"/>
    <w:rsid w:val="00B41D5C"/>
    <w:rsid w:val="00B41F4F"/>
    <w:rsid w:val="00B4378F"/>
    <w:rsid w:val="00B50542"/>
    <w:rsid w:val="00B51534"/>
    <w:rsid w:val="00B5184B"/>
    <w:rsid w:val="00B51930"/>
    <w:rsid w:val="00B52DB5"/>
    <w:rsid w:val="00B55344"/>
    <w:rsid w:val="00B56571"/>
    <w:rsid w:val="00B57B5B"/>
    <w:rsid w:val="00B60544"/>
    <w:rsid w:val="00B60A14"/>
    <w:rsid w:val="00B62E2C"/>
    <w:rsid w:val="00B63E96"/>
    <w:rsid w:val="00B66147"/>
    <w:rsid w:val="00B664FF"/>
    <w:rsid w:val="00B7051F"/>
    <w:rsid w:val="00B71223"/>
    <w:rsid w:val="00B71F05"/>
    <w:rsid w:val="00B71F06"/>
    <w:rsid w:val="00B72133"/>
    <w:rsid w:val="00B747CE"/>
    <w:rsid w:val="00B75BBD"/>
    <w:rsid w:val="00B7757C"/>
    <w:rsid w:val="00B8014B"/>
    <w:rsid w:val="00B82F14"/>
    <w:rsid w:val="00B83F74"/>
    <w:rsid w:val="00B85A73"/>
    <w:rsid w:val="00B87309"/>
    <w:rsid w:val="00B923B1"/>
    <w:rsid w:val="00B9306B"/>
    <w:rsid w:val="00B94313"/>
    <w:rsid w:val="00BA211D"/>
    <w:rsid w:val="00BA2CAD"/>
    <w:rsid w:val="00BA3579"/>
    <w:rsid w:val="00BA396A"/>
    <w:rsid w:val="00BA3A57"/>
    <w:rsid w:val="00BB33D7"/>
    <w:rsid w:val="00BB56E6"/>
    <w:rsid w:val="00BB595C"/>
    <w:rsid w:val="00BB7546"/>
    <w:rsid w:val="00BC075D"/>
    <w:rsid w:val="00BC0ED3"/>
    <w:rsid w:val="00BC1851"/>
    <w:rsid w:val="00BC1916"/>
    <w:rsid w:val="00BC4F6C"/>
    <w:rsid w:val="00BC5596"/>
    <w:rsid w:val="00BC79A8"/>
    <w:rsid w:val="00BD11CC"/>
    <w:rsid w:val="00BD3464"/>
    <w:rsid w:val="00BD4A91"/>
    <w:rsid w:val="00BD4D8E"/>
    <w:rsid w:val="00BD5C07"/>
    <w:rsid w:val="00BE07D1"/>
    <w:rsid w:val="00BE1486"/>
    <w:rsid w:val="00BE3421"/>
    <w:rsid w:val="00BE53F4"/>
    <w:rsid w:val="00BE568B"/>
    <w:rsid w:val="00BE5A14"/>
    <w:rsid w:val="00BF069F"/>
    <w:rsid w:val="00BF27BE"/>
    <w:rsid w:val="00BF7CEB"/>
    <w:rsid w:val="00C033F1"/>
    <w:rsid w:val="00C03814"/>
    <w:rsid w:val="00C03F93"/>
    <w:rsid w:val="00C04742"/>
    <w:rsid w:val="00C0505B"/>
    <w:rsid w:val="00C0732D"/>
    <w:rsid w:val="00C07685"/>
    <w:rsid w:val="00C1043E"/>
    <w:rsid w:val="00C113EC"/>
    <w:rsid w:val="00C13CF9"/>
    <w:rsid w:val="00C15540"/>
    <w:rsid w:val="00C156D9"/>
    <w:rsid w:val="00C15C24"/>
    <w:rsid w:val="00C219C1"/>
    <w:rsid w:val="00C21A39"/>
    <w:rsid w:val="00C239D5"/>
    <w:rsid w:val="00C23D29"/>
    <w:rsid w:val="00C25FC3"/>
    <w:rsid w:val="00C268AD"/>
    <w:rsid w:val="00C3623B"/>
    <w:rsid w:val="00C40A79"/>
    <w:rsid w:val="00C40ABF"/>
    <w:rsid w:val="00C40DB5"/>
    <w:rsid w:val="00C40ECD"/>
    <w:rsid w:val="00C42299"/>
    <w:rsid w:val="00C42ABF"/>
    <w:rsid w:val="00C45821"/>
    <w:rsid w:val="00C478FF"/>
    <w:rsid w:val="00C50F65"/>
    <w:rsid w:val="00C521B5"/>
    <w:rsid w:val="00C55995"/>
    <w:rsid w:val="00C634F7"/>
    <w:rsid w:val="00C6357B"/>
    <w:rsid w:val="00C63BF3"/>
    <w:rsid w:val="00C71EEC"/>
    <w:rsid w:val="00C75840"/>
    <w:rsid w:val="00C818DD"/>
    <w:rsid w:val="00C81EAF"/>
    <w:rsid w:val="00C87B98"/>
    <w:rsid w:val="00C94B99"/>
    <w:rsid w:val="00CA08DA"/>
    <w:rsid w:val="00CA0B60"/>
    <w:rsid w:val="00CA41FB"/>
    <w:rsid w:val="00CA648E"/>
    <w:rsid w:val="00CA6D52"/>
    <w:rsid w:val="00CB3BE7"/>
    <w:rsid w:val="00CB51AA"/>
    <w:rsid w:val="00CC1DA9"/>
    <w:rsid w:val="00CD0A95"/>
    <w:rsid w:val="00CD0CE9"/>
    <w:rsid w:val="00CD499E"/>
    <w:rsid w:val="00CD78F1"/>
    <w:rsid w:val="00CE30E0"/>
    <w:rsid w:val="00CE745D"/>
    <w:rsid w:val="00CE765F"/>
    <w:rsid w:val="00CF082B"/>
    <w:rsid w:val="00CF1B9B"/>
    <w:rsid w:val="00CF1BE7"/>
    <w:rsid w:val="00CF5E1E"/>
    <w:rsid w:val="00CF610A"/>
    <w:rsid w:val="00D03643"/>
    <w:rsid w:val="00D05EC5"/>
    <w:rsid w:val="00D113DE"/>
    <w:rsid w:val="00D11F3B"/>
    <w:rsid w:val="00D160F3"/>
    <w:rsid w:val="00D1649A"/>
    <w:rsid w:val="00D22A1E"/>
    <w:rsid w:val="00D232E6"/>
    <w:rsid w:val="00D243A3"/>
    <w:rsid w:val="00D31BA9"/>
    <w:rsid w:val="00D3260C"/>
    <w:rsid w:val="00D326CA"/>
    <w:rsid w:val="00D32E2E"/>
    <w:rsid w:val="00D40B00"/>
    <w:rsid w:val="00D447E0"/>
    <w:rsid w:val="00D44D9C"/>
    <w:rsid w:val="00D45367"/>
    <w:rsid w:val="00D50DE2"/>
    <w:rsid w:val="00D51176"/>
    <w:rsid w:val="00D526C6"/>
    <w:rsid w:val="00D52C66"/>
    <w:rsid w:val="00D54A8D"/>
    <w:rsid w:val="00D56CE0"/>
    <w:rsid w:val="00D61DCD"/>
    <w:rsid w:val="00D632FC"/>
    <w:rsid w:val="00D63969"/>
    <w:rsid w:val="00D63F27"/>
    <w:rsid w:val="00D7287F"/>
    <w:rsid w:val="00D74195"/>
    <w:rsid w:val="00D75252"/>
    <w:rsid w:val="00D767A0"/>
    <w:rsid w:val="00D8004C"/>
    <w:rsid w:val="00D85E8F"/>
    <w:rsid w:val="00D903D0"/>
    <w:rsid w:val="00D968E6"/>
    <w:rsid w:val="00D96EC0"/>
    <w:rsid w:val="00DA07EF"/>
    <w:rsid w:val="00DA3565"/>
    <w:rsid w:val="00DA3DAB"/>
    <w:rsid w:val="00DB2CC4"/>
    <w:rsid w:val="00DB374E"/>
    <w:rsid w:val="00DC06E9"/>
    <w:rsid w:val="00DC1485"/>
    <w:rsid w:val="00DC3425"/>
    <w:rsid w:val="00DC39C4"/>
    <w:rsid w:val="00DC3FA4"/>
    <w:rsid w:val="00DC41B8"/>
    <w:rsid w:val="00DC4399"/>
    <w:rsid w:val="00DC4B8A"/>
    <w:rsid w:val="00DC61EC"/>
    <w:rsid w:val="00DC672F"/>
    <w:rsid w:val="00DC6DB5"/>
    <w:rsid w:val="00DD5B43"/>
    <w:rsid w:val="00DD73E9"/>
    <w:rsid w:val="00DE030C"/>
    <w:rsid w:val="00DE31BE"/>
    <w:rsid w:val="00DE4B12"/>
    <w:rsid w:val="00DE73D8"/>
    <w:rsid w:val="00DE7441"/>
    <w:rsid w:val="00DE75CF"/>
    <w:rsid w:val="00DF0D12"/>
    <w:rsid w:val="00DF3E30"/>
    <w:rsid w:val="00DF40B9"/>
    <w:rsid w:val="00DF4616"/>
    <w:rsid w:val="00DF48A6"/>
    <w:rsid w:val="00DF48B3"/>
    <w:rsid w:val="00E02E2A"/>
    <w:rsid w:val="00E03970"/>
    <w:rsid w:val="00E0527C"/>
    <w:rsid w:val="00E05975"/>
    <w:rsid w:val="00E1039D"/>
    <w:rsid w:val="00E13C5B"/>
    <w:rsid w:val="00E15195"/>
    <w:rsid w:val="00E15856"/>
    <w:rsid w:val="00E15E74"/>
    <w:rsid w:val="00E225DE"/>
    <w:rsid w:val="00E245CA"/>
    <w:rsid w:val="00E24862"/>
    <w:rsid w:val="00E2668B"/>
    <w:rsid w:val="00E26996"/>
    <w:rsid w:val="00E27A35"/>
    <w:rsid w:val="00E30241"/>
    <w:rsid w:val="00E30A1B"/>
    <w:rsid w:val="00E31832"/>
    <w:rsid w:val="00E33B0C"/>
    <w:rsid w:val="00E342F9"/>
    <w:rsid w:val="00E35EA9"/>
    <w:rsid w:val="00E36344"/>
    <w:rsid w:val="00E42D93"/>
    <w:rsid w:val="00E43BFF"/>
    <w:rsid w:val="00E44555"/>
    <w:rsid w:val="00E452C0"/>
    <w:rsid w:val="00E458CC"/>
    <w:rsid w:val="00E51043"/>
    <w:rsid w:val="00E53D62"/>
    <w:rsid w:val="00E54C97"/>
    <w:rsid w:val="00E56B2E"/>
    <w:rsid w:val="00E56D1F"/>
    <w:rsid w:val="00E56F40"/>
    <w:rsid w:val="00E57B1B"/>
    <w:rsid w:val="00E6231A"/>
    <w:rsid w:val="00E6498A"/>
    <w:rsid w:val="00E651DA"/>
    <w:rsid w:val="00E6793D"/>
    <w:rsid w:val="00E744A5"/>
    <w:rsid w:val="00E76734"/>
    <w:rsid w:val="00E7699A"/>
    <w:rsid w:val="00E76F7E"/>
    <w:rsid w:val="00E83B3A"/>
    <w:rsid w:val="00E8599B"/>
    <w:rsid w:val="00E861EF"/>
    <w:rsid w:val="00E914E7"/>
    <w:rsid w:val="00E915F4"/>
    <w:rsid w:val="00E94447"/>
    <w:rsid w:val="00E97429"/>
    <w:rsid w:val="00EA1148"/>
    <w:rsid w:val="00EA3F7B"/>
    <w:rsid w:val="00EA49C8"/>
    <w:rsid w:val="00EA612A"/>
    <w:rsid w:val="00EB36CA"/>
    <w:rsid w:val="00EB40F9"/>
    <w:rsid w:val="00EB5C03"/>
    <w:rsid w:val="00EB6E2D"/>
    <w:rsid w:val="00EB7CEA"/>
    <w:rsid w:val="00EC226F"/>
    <w:rsid w:val="00EC2625"/>
    <w:rsid w:val="00EC2D91"/>
    <w:rsid w:val="00EC39B6"/>
    <w:rsid w:val="00EC4489"/>
    <w:rsid w:val="00EC6698"/>
    <w:rsid w:val="00ED103E"/>
    <w:rsid w:val="00ED23BB"/>
    <w:rsid w:val="00ED2464"/>
    <w:rsid w:val="00ED340A"/>
    <w:rsid w:val="00ED4E0A"/>
    <w:rsid w:val="00ED6BF2"/>
    <w:rsid w:val="00ED6E22"/>
    <w:rsid w:val="00EE0092"/>
    <w:rsid w:val="00EE1EFB"/>
    <w:rsid w:val="00EE37B4"/>
    <w:rsid w:val="00EE4375"/>
    <w:rsid w:val="00EE58B6"/>
    <w:rsid w:val="00EE755B"/>
    <w:rsid w:val="00EF1B0B"/>
    <w:rsid w:val="00EF6049"/>
    <w:rsid w:val="00EF6395"/>
    <w:rsid w:val="00F02D1B"/>
    <w:rsid w:val="00F04ED7"/>
    <w:rsid w:val="00F05661"/>
    <w:rsid w:val="00F059C2"/>
    <w:rsid w:val="00F0724F"/>
    <w:rsid w:val="00F07974"/>
    <w:rsid w:val="00F17147"/>
    <w:rsid w:val="00F20461"/>
    <w:rsid w:val="00F20FF9"/>
    <w:rsid w:val="00F214D4"/>
    <w:rsid w:val="00F22A3B"/>
    <w:rsid w:val="00F23D6B"/>
    <w:rsid w:val="00F25461"/>
    <w:rsid w:val="00F27A23"/>
    <w:rsid w:val="00F3015B"/>
    <w:rsid w:val="00F35E42"/>
    <w:rsid w:val="00F3648F"/>
    <w:rsid w:val="00F4230D"/>
    <w:rsid w:val="00F43604"/>
    <w:rsid w:val="00F43DB0"/>
    <w:rsid w:val="00F45E9C"/>
    <w:rsid w:val="00F51A1D"/>
    <w:rsid w:val="00F5298D"/>
    <w:rsid w:val="00F54FC3"/>
    <w:rsid w:val="00F57954"/>
    <w:rsid w:val="00F62873"/>
    <w:rsid w:val="00F63D3F"/>
    <w:rsid w:val="00F660FF"/>
    <w:rsid w:val="00F66351"/>
    <w:rsid w:val="00F66F93"/>
    <w:rsid w:val="00F71D41"/>
    <w:rsid w:val="00F75064"/>
    <w:rsid w:val="00F864BB"/>
    <w:rsid w:val="00F907F9"/>
    <w:rsid w:val="00F90DFF"/>
    <w:rsid w:val="00F91EA2"/>
    <w:rsid w:val="00F92698"/>
    <w:rsid w:val="00F92EC5"/>
    <w:rsid w:val="00F96F68"/>
    <w:rsid w:val="00FA0A52"/>
    <w:rsid w:val="00FA2135"/>
    <w:rsid w:val="00FA3CF8"/>
    <w:rsid w:val="00FA4741"/>
    <w:rsid w:val="00FA5025"/>
    <w:rsid w:val="00FA6AE5"/>
    <w:rsid w:val="00FB0163"/>
    <w:rsid w:val="00FB100E"/>
    <w:rsid w:val="00FB40D5"/>
    <w:rsid w:val="00FB4404"/>
    <w:rsid w:val="00FB49EB"/>
    <w:rsid w:val="00FB589B"/>
    <w:rsid w:val="00FB5EA0"/>
    <w:rsid w:val="00FB6828"/>
    <w:rsid w:val="00FC45C8"/>
    <w:rsid w:val="00FC533B"/>
    <w:rsid w:val="00FC5C30"/>
    <w:rsid w:val="00FC68DB"/>
    <w:rsid w:val="00FC6918"/>
    <w:rsid w:val="00FC7ED7"/>
    <w:rsid w:val="00FD2A1D"/>
    <w:rsid w:val="00FD58BF"/>
    <w:rsid w:val="00FD643F"/>
    <w:rsid w:val="00FE0328"/>
    <w:rsid w:val="00FE044A"/>
    <w:rsid w:val="00FE0F88"/>
    <w:rsid w:val="00FE17C1"/>
    <w:rsid w:val="00FE2CEF"/>
    <w:rsid w:val="00FE7B93"/>
    <w:rsid w:val="00FF0F64"/>
    <w:rsid w:val="00FF1ECD"/>
    <w:rsid w:val="00FF3B44"/>
    <w:rsid w:val="00FF4E95"/>
    <w:rsid w:val="00FF7D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1A6B36"/>
  <w15:docId w15:val="{36C557DE-1B19-41E1-BFF0-EBF234BE6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69A"/>
    <w:pPr>
      <w:spacing w:after="200" w:line="276" w:lineRule="auto"/>
    </w:pPr>
    <w:rPr>
      <w:sz w:val="22"/>
      <w:szCs w:val="22"/>
      <w:lang w:eastAsia="en-US"/>
    </w:rPr>
  </w:style>
  <w:style w:type="paragraph" w:styleId="Ttulo1">
    <w:name w:val="heading 1"/>
    <w:basedOn w:val="Normal"/>
    <w:next w:val="Normal"/>
    <w:link w:val="Ttulo1Char"/>
    <w:uiPriority w:val="9"/>
    <w:qFormat/>
    <w:rsid w:val="00B71223"/>
    <w:pPr>
      <w:keepNext/>
      <w:numPr>
        <w:numId w:val="1"/>
      </w:numPr>
      <w:spacing w:before="240" w:after="60"/>
      <w:outlineLvl w:val="0"/>
    </w:pPr>
    <w:rPr>
      <w:rFonts w:ascii="Arial" w:eastAsia="Times New Roman" w:hAnsi="Arial"/>
      <w:b/>
      <w:bCs/>
      <w:kern w:val="32"/>
      <w:sz w:val="24"/>
      <w:szCs w:val="32"/>
    </w:rPr>
  </w:style>
  <w:style w:type="paragraph" w:styleId="Ttulo2">
    <w:name w:val="heading 2"/>
    <w:basedOn w:val="Normal"/>
    <w:next w:val="Normal"/>
    <w:link w:val="Ttulo2Char"/>
    <w:uiPriority w:val="9"/>
    <w:unhideWhenUsed/>
    <w:qFormat/>
    <w:rsid w:val="00B71223"/>
    <w:pPr>
      <w:keepNext/>
      <w:numPr>
        <w:ilvl w:val="1"/>
        <w:numId w:val="1"/>
      </w:numPr>
      <w:spacing w:before="240" w:after="60"/>
      <w:ind w:left="576"/>
      <w:outlineLvl w:val="1"/>
    </w:pPr>
    <w:rPr>
      <w:rFonts w:ascii="Arial" w:eastAsia="Times New Roman" w:hAnsi="Arial"/>
      <w:b/>
      <w:bCs/>
      <w:iCs/>
      <w:sz w:val="24"/>
      <w:szCs w:val="28"/>
    </w:rPr>
  </w:style>
  <w:style w:type="paragraph" w:styleId="Ttulo3">
    <w:name w:val="heading 3"/>
    <w:basedOn w:val="Normal"/>
    <w:next w:val="Normal"/>
    <w:link w:val="Ttulo3Char"/>
    <w:uiPriority w:val="9"/>
    <w:unhideWhenUsed/>
    <w:qFormat/>
    <w:rsid w:val="00B71223"/>
    <w:pPr>
      <w:keepNext/>
      <w:numPr>
        <w:ilvl w:val="2"/>
        <w:numId w:val="1"/>
      </w:numPr>
      <w:spacing w:before="240" w:after="60"/>
      <w:outlineLvl w:val="2"/>
    </w:pPr>
    <w:rPr>
      <w:rFonts w:ascii="Arial" w:eastAsia="Times New Roman" w:hAnsi="Arial"/>
      <w:b/>
      <w:bCs/>
      <w:sz w:val="24"/>
      <w:szCs w:val="26"/>
    </w:rPr>
  </w:style>
  <w:style w:type="paragraph" w:styleId="Ttulo4">
    <w:name w:val="heading 4"/>
    <w:basedOn w:val="Normal"/>
    <w:next w:val="Normal"/>
    <w:link w:val="Ttulo4Char"/>
    <w:uiPriority w:val="9"/>
    <w:unhideWhenUsed/>
    <w:qFormat/>
    <w:rsid w:val="001721BD"/>
    <w:pPr>
      <w:keepNext/>
      <w:numPr>
        <w:ilvl w:val="3"/>
        <w:numId w:val="1"/>
      </w:numPr>
      <w:spacing w:before="240" w:after="60"/>
      <w:outlineLvl w:val="3"/>
    </w:pPr>
    <w:rPr>
      <w:rFonts w:ascii="Arial" w:eastAsia="Times New Roman" w:hAnsi="Arial"/>
      <w:b/>
      <w:bCs/>
      <w:sz w:val="24"/>
      <w:szCs w:val="28"/>
    </w:rPr>
  </w:style>
  <w:style w:type="paragraph" w:styleId="Ttulo5">
    <w:name w:val="heading 5"/>
    <w:basedOn w:val="Normal"/>
    <w:next w:val="Normal"/>
    <w:link w:val="Ttulo5Char"/>
    <w:uiPriority w:val="9"/>
    <w:unhideWhenUsed/>
    <w:qFormat/>
    <w:rsid w:val="00B71223"/>
    <w:pPr>
      <w:numPr>
        <w:ilvl w:val="4"/>
        <w:numId w:val="1"/>
      </w:numPr>
      <w:spacing w:before="240" w:after="60"/>
      <w:outlineLvl w:val="4"/>
    </w:pPr>
    <w:rPr>
      <w:rFonts w:ascii="Arial" w:eastAsia="Times New Roman" w:hAnsi="Arial"/>
      <w:b/>
      <w:bCs/>
      <w:iCs/>
      <w:sz w:val="24"/>
      <w:szCs w:val="26"/>
    </w:rPr>
  </w:style>
  <w:style w:type="paragraph" w:styleId="Ttulo6">
    <w:name w:val="heading 6"/>
    <w:basedOn w:val="Normal"/>
    <w:next w:val="Normal"/>
    <w:link w:val="Ttulo6Char"/>
    <w:uiPriority w:val="9"/>
    <w:semiHidden/>
    <w:unhideWhenUsed/>
    <w:qFormat/>
    <w:rsid w:val="00B71223"/>
    <w:pPr>
      <w:numPr>
        <w:ilvl w:val="5"/>
        <w:numId w:val="1"/>
      </w:numPr>
      <w:spacing w:before="240" w:after="60"/>
      <w:outlineLvl w:val="5"/>
    </w:pPr>
    <w:rPr>
      <w:rFonts w:eastAsia="Times New Roman"/>
      <w:b/>
      <w:bCs/>
    </w:rPr>
  </w:style>
  <w:style w:type="paragraph" w:styleId="Ttulo7">
    <w:name w:val="heading 7"/>
    <w:basedOn w:val="Normal"/>
    <w:next w:val="Normal"/>
    <w:link w:val="Ttulo7Char"/>
    <w:uiPriority w:val="9"/>
    <w:semiHidden/>
    <w:unhideWhenUsed/>
    <w:qFormat/>
    <w:rsid w:val="00B71223"/>
    <w:pPr>
      <w:numPr>
        <w:ilvl w:val="6"/>
        <w:numId w:val="1"/>
      </w:numPr>
      <w:spacing w:before="240" w:after="60"/>
      <w:outlineLvl w:val="6"/>
    </w:pPr>
    <w:rPr>
      <w:rFonts w:eastAsia="Times New Roman"/>
      <w:sz w:val="24"/>
      <w:szCs w:val="24"/>
    </w:rPr>
  </w:style>
  <w:style w:type="paragraph" w:styleId="Ttulo8">
    <w:name w:val="heading 8"/>
    <w:basedOn w:val="Normal"/>
    <w:next w:val="Normal"/>
    <w:link w:val="Ttulo8Char"/>
    <w:uiPriority w:val="9"/>
    <w:semiHidden/>
    <w:unhideWhenUsed/>
    <w:qFormat/>
    <w:rsid w:val="00B71223"/>
    <w:pPr>
      <w:numPr>
        <w:ilvl w:val="7"/>
        <w:numId w:val="1"/>
      </w:numPr>
      <w:spacing w:before="240" w:after="60"/>
      <w:outlineLvl w:val="7"/>
    </w:pPr>
    <w:rPr>
      <w:rFonts w:eastAsia="Times New Roman"/>
      <w:i/>
      <w:iCs/>
      <w:sz w:val="24"/>
      <w:szCs w:val="24"/>
    </w:rPr>
  </w:style>
  <w:style w:type="paragraph" w:styleId="Ttulo9">
    <w:name w:val="heading 9"/>
    <w:basedOn w:val="Normal"/>
    <w:next w:val="Normal"/>
    <w:link w:val="Ttulo9Char"/>
    <w:uiPriority w:val="9"/>
    <w:semiHidden/>
    <w:unhideWhenUsed/>
    <w:qFormat/>
    <w:rsid w:val="00B71223"/>
    <w:pPr>
      <w:numPr>
        <w:ilvl w:val="8"/>
        <w:numId w:val="1"/>
      </w:numPr>
      <w:spacing w:before="240" w:after="60"/>
      <w:outlineLvl w:val="8"/>
    </w:pPr>
    <w:rPr>
      <w:rFonts w:ascii="Cambria" w:eastAsia="Times New Roman" w:hAnsi="Cambri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FA2135"/>
    <w:pPr>
      <w:ind w:left="720"/>
      <w:contextualSpacing/>
    </w:pPr>
  </w:style>
  <w:style w:type="character" w:customStyle="1" w:styleId="apple-converted-space">
    <w:name w:val="apple-converted-space"/>
    <w:basedOn w:val="Fontepargpadro"/>
    <w:rsid w:val="00563D63"/>
  </w:style>
  <w:style w:type="character" w:styleId="Forte">
    <w:name w:val="Strong"/>
    <w:uiPriority w:val="22"/>
    <w:qFormat/>
    <w:rsid w:val="00563D63"/>
    <w:rPr>
      <w:b/>
      <w:bCs/>
    </w:rPr>
  </w:style>
  <w:style w:type="table" w:styleId="Tabelacomgrade">
    <w:name w:val="Table Grid"/>
    <w:basedOn w:val="Tabelanormal"/>
    <w:uiPriority w:val="59"/>
    <w:rsid w:val="00852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
    <w:name w:val="Sombreamento Claro1"/>
    <w:basedOn w:val="Tabelanormal"/>
    <w:uiPriority w:val="60"/>
    <w:rsid w:val="008527D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Textodebalo">
    <w:name w:val="Balloon Text"/>
    <w:basedOn w:val="Normal"/>
    <w:link w:val="TextodebaloChar"/>
    <w:uiPriority w:val="99"/>
    <w:semiHidden/>
    <w:unhideWhenUsed/>
    <w:rsid w:val="007B157D"/>
    <w:pPr>
      <w:spacing w:after="0" w:line="240" w:lineRule="auto"/>
    </w:pPr>
    <w:rPr>
      <w:rFonts w:ascii="Tahoma" w:hAnsi="Tahoma"/>
      <w:sz w:val="16"/>
      <w:szCs w:val="16"/>
    </w:rPr>
  </w:style>
  <w:style w:type="character" w:customStyle="1" w:styleId="TextodebaloChar">
    <w:name w:val="Texto de balão Char"/>
    <w:link w:val="Textodebalo"/>
    <w:uiPriority w:val="99"/>
    <w:semiHidden/>
    <w:rsid w:val="007B157D"/>
    <w:rPr>
      <w:rFonts w:ascii="Tahoma" w:hAnsi="Tahoma" w:cs="Tahoma"/>
      <w:sz w:val="16"/>
      <w:szCs w:val="16"/>
    </w:rPr>
  </w:style>
  <w:style w:type="paragraph" w:styleId="Legenda">
    <w:name w:val="caption"/>
    <w:basedOn w:val="Normal"/>
    <w:next w:val="Normal"/>
    <w:uiPriority w:val="35"/>
    <w:unhideWhenUsed/>
    <w:qFormat/>
    <w:rsid w:val="007B157D"/>
    <w:pPr>
      <w:spacing w:line="240" w:lineRule="auto"/>
    </w:pPr>
    <w:rPr>
      <w:b/>
      <w:bCs/>
      <w:color w:val="4F81BD"/>
      <w:sz w:val="18"/>
      <w:szCs w:val="18"/>
    </w:rPr>
  </w:style>
  <w:style w:type="paragraph" w:customStyle="1" w:styleId="Default">
    <w:name w:val="Default"/>
    <w:rsid w:val="000D4C3B"/>
    <w:pPr>
      <w:autoSpaceDE w:val="0"/>
      <w:autoSpaceDN w:val="0"/>
      <w:adjustRightInd w:val="0"/>
    </w:pPr>
    <w:rPr>
      <w:rFonts w:ascii="Times New Roman" w:hAnsi="Times New Roman"/>
      <w:color w:val="000000"/>
      <w:sz w:val="24"/>
      <w:szCs w:val="24"/>
      <w:lang w:eastAsia="en-US"/>
    </w:rPr>
  </w:style>
  <w:style w:type="character" w:styleId="Hyperlink">
    <w:name w:val="Hyperlink"/>
    <w:uiPriority w:val="99"/>
    <w:unhideWhenUsed/>
    <w:rsid w:val="000D4C3B"/>
    <w:rPr>
      <w:color w:val="0000FF"/>
      <w:u w:val="single"/>
    </w:rPr>
  </w:style>
  <w:style w:type="paragraph" w:styleId="Cabealho">
    <w:name w:val="header"/>
    <w:basedOn w:val="Normal"/>
    <w:link w:val="CabealhoChar"/>
    <w:uiPriority w:val="99"/>
    <w:unhideWhenUsed/>
    <w:rsid w:val="00F63D3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63D3F"/>
  </w:style>
  <w:style w:type="paragraph" w:styleId="Rodap">
    <w:name w:val="footer"/>
    <w:basedOn w:val="Normal"/>
    <w:link w:val="RodapChar"/>
    <w:uiPriority w:val="99"/>
    <w:unhideWhenUsed/>
    <w:rsid w:val="00F63D3F"/>
    <w:pPr>
      <w:tabs>
        <w:tab w:val="center" w:pos="4252"/>
        <w:tab w:val="right" w:pos="8504"/>
      </w:tabs>
      <w:spacing w:after="0" w:line="240" w:lineRule="auto"/>
    </w:pPr>
  </w:style>
  <w:style w:type="character" w:customStyle="1" w:styleId="RodapChar">
    <w:name w:val="Rodapé Char"/>
    <w:basedOn w:val="Fontepargpadro"/>
    <w:link w:val="Rodap"/>
    <w:uiPriority w:val="99"/>
    <w:rsid w:val="00F63D3F"/>
  </w:style>
  <w:style w:type="character" w:customStyle="1" w:styleId="Ttulo1Char">
    <w:name w:val="Título 1 Char"/>
    <w:link w:val="Ttulo1"/>
    <w:uiPriority w:val="9"/>
    <w:rsid w:val="00B71223"/>
    <w:rPr>
      <w:rFonts w:ascii="Arial" w:eastAsia="Times New Roman" w:hAnsi="Arial"/>
      <w:b/>
      <w:bCs/>
      <w:kern w:val="32"/>
      <w:sz w:val="24"/>
      <w:szCs w:val="32"/>
      <w:lang w:eastAsia="en-US"/>
    </w:rPr>
  </w:style>
  <w:style w:type="character" w:customStyle="1" w:styleId="Ttulo2Char">
    <w:name w:val="Título 2 Char"/>
    <w:link w:val="Ttulo2"/>
    <w:uiPriority w:val="9"/>
    <w:rsid w:val="00B71223"/>
    <w:rPr>
      <w:rFonts w:ascii="Arial" w:eastAsia="Times New Roman" w:hAnsi="Arial"/>
      <w:b/>
      <w:bCs/>
      <w:iCs/>
      <w:sz w:val="24"/>
      <w:szCs w:val="28"/>
      <w:lang w:eastAsia="en-US"/>
    </w:rPr>
  </w:style>
  <w:style w:type="character" w:customStyle="1" w:styleId="Ttulo3Char">
    <w:name w:val="Título 3 Char"/>
    <w:link w:val="Ttulo3"/>
    <w:uiPriority w:val="9"/>
    <w:rsid w:val="00B71223"/>
    <w:rPr>
      <w:rFonts w:ascii="Arial" w:eastAsia="Times New Roman" w:hAnsi="Arial"/>
      <w:b/>
      <w:bCs/>
      <w:sz w:val="24"/>
      <w:szCs w:val="26"/>
      <w:lang w:eastAsia="en-US"/>
    </w:rPr>
  </w:style>
  <w:style w:type="character" w:customStyle="1" w:styleId="Ttulo4Char">
    <w:name w:val="Título 4 Char"/>
    <w:link w:val="Ttulo4"/>
    <w:uiPriority w:val="9"/>
    <w:rsid w:val="001721BD"/>
    <w:rPr>
      <w:rFonts w:ascii="Arial" w:eastAsia="Times New Roman" w:hAnsi="Arial"/>
      <w:b/>
      <w:bCs/>
      <w:sz w:val="24"/>
      <w:szCs w:val="28"/>
      <w:lang w:eastAsia="en-US"/>
    </w:rPr>
  </w:style>
  <w:style w:type="character" w:customStyle="1" w:styleId="Ttulo5Char">
    <w:name w:val="Título 5 Char"/>
    <w:link w:val="Ttulo5"/>
    <w:uiPriority w:val="9"/>
    <w:rsid w:val="00B71223"/>
    <w:rPr>
      <w:rFonts w:ascii="Arial" w:eastAsia="Times New Roman" w:hAnsi="Arial"/>
      <w:b/>
      <w:bCs/>
      <w:iCs/>
      <w:sz w:val="24"/>
      <w:szCs w:val="26"/>
      <w:lang w:eastAsia="en-US"/>
    </w:rPr>
  </w:style>
  <w:style w:type="character" w:customStyle="1" w:styleId="Ttulo6Char">
    <w:name w:val="Título 6 Char"/>
    <w:link w:val="Ttulo6"/>
    <w:uiPriority w:val="9"/>
    <w:semiHidden/>
    <w:rsid w:val="00B71223"/>
    <w:rPr>
      <w:rFonts w:eastAsia="Times New Roman"/>
      <w:b/>
      <w:bCs/>
      <w:sz w:val="22"/>
      <w:szCs w:val="22"/>
      <w:lang w:eastAsia="en-US"/>
    </w:rPr>
  </w:style>
  <w:style w:type="character" w:customStyle="1" w:styleId="Ttulo7Char">
    <w:name w:val="Título 7 Char"/>
    <w:link w:val="Ttulo7"/>
    <w:uiPriority w:val="9"/>
    <w:semiHidden/>
    <w:rsid w:val="00B71223"/>
    <w:rPr>
      <w:rFonts w:eastAsia="Times New Roman"/>
      <w:sz w:val="24"/>
      <w:szCs w:val="24"/>
      <w:lang w:eastAsia="en-US"/>
    </w:rPr>
  </w:style>
  <w:style w:type="character" w:customStyle="1" w:styleId="Ttulo8Char">
    <w:name w:val="Título 8 Char"/>
    <w:link w:val="Ttulo8"/>
    <w:uiPriority w:val="9"/>
    <w:semiHidden/>
    <w:rsid w:val="00B71223"/>
    <w:rPr>
      <w:rFonts w:eastAsia="Times New Roman"/>
      <w:i/>
      <w:iCs/>
      <w:sz w:val="24"/>
      <w:szCs w:val="24"/>
      <w:lang w:eastAsia="en-US"/>
    </w:rPr>
  </w:style>
  <w:style w:type="character" w:customStyle="1" w:styleId="Ttulo9Char">
    <w:name w:val="Título 9 Char"/>
    <w:link w:val="Ttulo9"/>
    <w:uiPriority w:val="9"/>
    <w:semiHidden/>
    <w:rsid w:val="00B71223"/>
    <w:rPr>
      <w:rFonts w:ascii="Cambria" w:eastAsia="Times New Roman" w:hAnsi="Cambria"/>
      <w:sz w:val="22"/>
      <w:szCs w:val="22"/>
      <w:lang w:eastAsia="en-US"/>
    </w:rPr>
  </w:style>
  <w:style w:type="paragraph" w:styleId="Sumrio1">
    <w:name w:val="toc 1"/>
    <w:basedOn w:val="Normal"/>
    <w:next w:val="Normal"/>
    <w:autoRedefine/>
    <w:uiPriority w:val="39"/>
    <w:unhideWhenUsed/>
    <w:rsid w:val="007D54C3"/>
    <w:pPr>
      <w:tabs>
        <w:tab w:val="left" w:pos="440"/>
        <w:tab w:val="right" w:leader="dot" w:pos="9061"/>
      </w:tabs>
      <w:spacing w:after="0" w:line="360" w:lineRule="auto"/>
      <w:jc w:val="center"/>
    </w:pPr>
    <w:rPr>
      <w:rFonts w:ascii="Times New Roman" w:hAnsi="Times New Roman" w:cs="Arial"/>
      <w:b/>
      <w:bCs/>
      <w:caps/>
      <w:sz w:val="24"/>
      <w:szCs w:val="24"/>
      <w:lang w:val="en-US"/>
    </w:rPr>
  </w:style>
  <w:style w:type="paragraph" w:styleId="Sumrio2">
    <w:name w:val="toc 2"/>
    <w:basedOn w:val="Normal"/>
    <w:next w:val="Normal"/>
    <w:autoRedefine/>
    <w:uiPriority w:val="39"/>
    <w:unhideWhenUsed/>
    <w:rsid w:val="00364271"/>
    <w:pPr>
      <w:spacing w:after="0"/>
      <w:ind w:left="220"/>
    </w:pPr>
    <w:rPr>
      <w:rFonts w:ascii="Times New Roman" w:hAnsi="Times New Roman"/>
      <w:smallCaps/>
      <w:sz w:val="24"/>
      <w:szCs w:val="20"/>
    </w:rPr>
  </w:style>
  <w:style w:type="paragraph" w:styleId="Sumrio3">
    <w:name w:val="toc 3"/>
    <w:basedOn w:val="Normal"/>
    <w:next w:val="Normal"/>
    <w:autoRedefine/>
    <w:uiPriority w:val="39"/>
    <w:unhideWhenUsed/>
    <w:rsid w:val="00364271"/>
    <w:pPr>
      <w:spacing w:after="0"/>
      <w:ind w:left="440"/>
    </w:pPr>
    <w:rPr>
      <w:rFonts w:ascii="Times New Roman" w:hAnsi="Times New Roman"/>
      <w:i/>
      <w:iCs/>
      <w:sz w:val="24"/>
      <w:szCs w:val="20"/>
    </w:rPr>
  </w:style>
  <w:style w:type="paragraph" w:styleId="Sumrio4">
    <w:name w:val="toc 4"/>
    <w:basedOn w:val="Normal"/>
    <w:next w:val="Normal"/>
    <w:autoRedefine/>
    <w:uiPriority w:val="39"/>
    <w:unhideWhenUsed/>
    <w:rsid w:val="00364271"/>
    <w:pPr>
      <w:spacing w:after="0"/>
      <w:ind w:left="660"/>
    </w:pPr>
    <w:rPr>
      <w:rFonts w:ascii="Times New Roman" w:hAnsi="Times New Roman"/>
      <w:sz w:val="24"/>
      <w:szCs w:val="18"/>
    </w:rPr>
  </w:style>
  <w:style w:type="paragraph" w:styleId="Sumrio5">
    <w:name w:val="toc 5"/>
    <w:basedOn w:val="Normal"/>
    <w:next w:val="Normal"/>
    <w:autoRedefine/>
    <w:uiPriority w:val="39"/>
    <w:unhideWhenUsed/>
    <w:rsid w:val="00364271"/>
    <w:pPr>
      <w:spacing w:after="0"/>
      <w:ind w:left="880"/>
    </w:pPr>
    <w:rPr>
      <w:rFonts w:ascii="Times New Roman" w:hAnsi="Times New Roman"/>
      <w:sz w:val="24"/>
      <w:szCs w:val="18"/>
    </w:rPr>
  </w:style>
  <w:style w:type="paragraph" w:styleId="Sumrio6">
    <w:name w:val="toc 6"/>
    <w:basedOn w:val="Normal"/>
    <w:next w:val="Normal"/>
    <w:autoRedefine/>
    <w:uiPriority w:val="39"/>
    <w:unhideWhenUsed/>
    <w:rsid w:val="001721BD"/>
    <w:pPr>
      <w:spacing w:after="0"/>
      <w:ind w:left="1100"/>
    </w:pPr>
    <w:rPr>
      <w:sz w:val="18"/>
      <w:szCs w:val="18"/>
    </w:rPr>
  </w:style>
  <w:style w:type="paragraph" w:styleId="Sumrio7">
    <w:name w:val="toc 7"/>
    <w:basedOn w:val="Normal"/>
    <w:next w:val="Normal"/>
    <w:autoRedefine/>
    <w:uiPriority w:val="39"/>
    <w:unhideWhenUsed/>
    <w:rsid w:val="001721BD"/>
    <w:pPr>
      <w:spacing w:after="0"/>
      <w:ind w:left="1320"/>
    </w:pPr>
    <w:rPr>
      <w:sz w:val="18"/>
      <w:szCs w:val="18"/>
    </w:rPr>
  </w:style>
  <w:style w:type="paragraph" w:styleId="Sumrio8">
    <w:name w:val="toc 8"/>
    <w:basedOn w:val="Normal"/>
    <w:next w:val="Normal"/>
    <w:autoRedefine/>
    <w:uiPriority w:val="39"/>
    <w:unhideWhenUsed/>
    <w:rsid w:val="001721BD"/>
    <w:pPr>
      <w:spacing w:after="0"/>
      <w:ind w:left="1540"/>
    </w:pPr>
    <w:rPr>
      <w:sz w:val="18"/>
      <w:szCs w:val="18"/>
    </w:rPr>
  </w:style>
  <w:style w:type="paragraph" w:styleId="Sumrio9">
    <w:name w:val="toc 9"/>
    <w:basedOn w:val="Normal"/>
    <w:next w:val="Normal"/>
    <w:autoRedefine/>
    <w:uiPriority w:val="39"/>
    <w:unhideWhenUsed/>
    <w:rsid w:val="001721BD"/>
    <w:pPr>
      <w:spacing w:after="0"/>
      <w:ind w:left="1760"/>
    </w:pPr>
    <w:rPr>
      <w:sz w:val="18"/>
      <w:szCs w:val="18"/>
    </w:rPr>
  </w:style>
  <w:style w:type="paragraph" w:customStyle="1" w:styleId="NomedoAutor">
    <w:name w:val="Nome do Autor"/>
    <w:basedOn w:val="Normal"/>
    <w:rsid w:val="00B04C91"/>
    <w:pPr>
      <w:spacing w:after="0" w:line="360" w:lineRule="auto"/>
      <w:jc w:val="center"/>
    </w:pPr>
    <w:rPr>
      <w:rFonts w:ascii="Arial" w:eastAsia="Times New Roman" w:hAnsi="Arial" w:cs="Arial"/>
      <w:caps/>
      <w:sz w:val="24"/>
      <w:szCs w:val="24"/>
      <w:lang w:eastAsia="pt-BR"/>
    </w:rPr>
  </w:style>
  <w:style w:type="paragraph" w:customStyle="1" w:styleId="TtulodoTrabalho">
    <w:name w:val="Título do Trabalho"/>
    <w:basedOn w:val="Normal"/>
    <w:rsid w:val="00B04C91"/>
    <w:pPr>
      <w:spacing w:after="0" w:line="360" w:lineRule="auto"/>
      <w:jc w:val="center"/>
    </w:pPr>
    <w:rPr>
      <w:rFonts w:ascii="Arial" w:eastAsia="Times New Roman" w:hAnsi="Arial" w:cs="Arial"/>
      <w:b/>
      <w:caps/>
      <w:sz w:val="24"/>
      <w:szCs w:val="28"/>
      <w:lang w:eastAsia="pt-BR"/>
    </w:rPr>
  </w:style>
  <w:style w:type="character" w:customStyle="1" w:styleId="NotadeMonografiaChar">
    <w:name w:val="Nota de Monografia Char"/>
    <w:link w:val="NotadeMonografia"/>
    <w:locked/>
    <w:rsid w:val="00B04C91"/>
    <w:rPr>
      <w:rFonts w:ascii="Arial" w:hAnsi="Arial" w:cs="Arial"/>
      <w:sz w:val="22"/>
      <w:szCs w:val="24"/>
    </w:rPr>
  </w:style>
  <w:style w:type="paragraph" w:customStyle="1" w:styleId="NotadeMonografia">
    <w:name w:val="Nota de Monografia"/>
    <w:basedOn w:val="Normal"/>
    <w:link w:val="NotadeMonografiaChar"/>
    <w:rsid w:val="00B04C91"/>
    <w:pPr>
      <w:tabs>
        <w:tab w:val="left" w:pos="4320"/>
      </w:tabs>
      <w:spacing w:after="0" w:line="360" w:lineRule="auto"/>
      <w:ind w:left="4536" w:firstLine="709"/>
      <w:jc w:val="both"/>
    </w:pPr>
    <w:rPr>
      <w:rFonts w:ascii="Arial" w:hAnsi="Arial"/>
      <w:szCs w:val="24"/>
    </w:rPr>
  </w:style>
  <w:style w:type="character" w:customStyle="1" w:styleId="EstiloNotadeMonografiaNegritoChar">
    <w:name w:val="Estilo Nota de Monografia + Negrito Char"/>
    <w:link w:val="EstiloNotadeMonografiaNegrito"/>
    <w:locked/>
    <w:rsid w:val="00B04C91"/>
    <w:rPr>
      <w:rFonts w:ascii="Arial" w:hAnsi="Arial" w:cs="Arial"/>
      <w:bCs/>
      <w:sz w:val="22"/>
      <w:szCs w:val="24"/>
    </w:rPr>
  </w:style>
  <w:style w:type="paragraph" w:customStyle="1" w:styleId="EstiloNotadeMonografiaNegrito">
    <w:name w:val="Estilo Nota de Monografia + Negrito"/>
    <w:basedOn w:val="NotadeMonografia"/>
    <w:link w:val="EstiloNotadeMonografiaNegritoChar"/>
    <w:rsid w:val="00B04C91"/>
    <w:pPr>
      <w:ind w:left="4500" w:firstLine="0"/>
    </w:pPr>
    <w:rPr>
      <w:bCs/>
    </w:rPr>
  </w:style>
  <w:style w:type="character" w:customStyle="1" w:styleId="ResumoChar">
    <w:name w:val="Resumo Char"/>
    <w:link w:val="Resumo"/>
    <w:locked/>
    <w:rsid w:val="00B04C91"/>
    <w:rPr>
      <w:rFonts w:ascii="Arial" w:hAnsi="Arial" w:cs="Arial"/>
      <w:b/>
      <w:caps/>
      <w:sz w:val="24"/>
      <w:szCs w:val="24"/>
    </w:rPr>
  </w:style>
  <w:style w:type="paragraph" w:customStyle="1" w:styleId="Resumo">
    <w:name w:val="Resumo"/>
    <w:basedOn w:val="Normal"/>
    <w:next w:val="Normal"/>
    <w:link w:val="ResumoChar"/>
    <w:rsid w:val="00B04C91"/>
    <w:pPr>
      <w:spacing w:after="480" w:line="360" w:lineRule="auto"/>
      <w:jc w:val="center"/>
    </w:pPr>
    <w:rPr>
      <w:rFonts w:ascii="Arial" w:hAnsi="Arial"/>
      <w:b/>
      <w:caps/>
      <w:sz w:val="24"/>
      <w:szCs w:val="24"/>
    </w:rPr>
  </w:style>
  <w:style w:type="table" w:customStyle="1" w:styleId="SombreamentoClaro2">
    <w:name w:val="Sombreamento Claro2"/>
    <w:basedOn w:val="Tabelanormal"/>
    <w:uiPriority w:val="60"/>
    <w:rsid w:val="00EE755B"/>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adeMdia11">
    <w:name w:val="Grade Média 11"/>
    <w:basedOn w:val="Tabelanormal"/>
    <w:uiPriority w:val="67"/>
    <w:rsid w:val="007559E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styleId="ndicedeilustraes">
    <w:name w:val="table of figures"/>
    <w:basedOn w:val="Normal"/>
    <w:next w:val="Normal"/>
    <w:uiPriority w:val="99"/>
    <w:unhideWhenUsed/>
    <w:rsid w:val="004B1270"/>
  </w:style>
  <w:style w:type="paragraph" w:styleId="NormalWeb">
    <w:name w:val="Normal (Web)"/>
    <w:basedOn w:val="Normal"/>
    <w:uiPriority w:val="99"/>
    <w:unhideWhenUsed/>
    <w:rsid w:val="00D54A8D"/>
    <w:pPr>
      <w:spacing w:before="100" w:beforeAutospacing="1" w:after="100" w:afterAutospacing="1" w:line="240" w:lineRule="auto"/>
    </w:pPr>
    <w:rPr>
      <w:rFonts w:ascii="Times New Roman" w:eastAsia="Times New Roman" w:hAnsi="Times New Roman"/>
      <w:sz w:val="24"/>
      <w:szCs w:val="24"/>
      <w:lang w:eastAsia="pt-BR"/>
    </w:rPr>
  </w:style>
  <w:style w:type="character" w:styleId="Refdecomentrio">
    <w:name w:val="annotation reference"/>
    <w:uiPriority w:val="99"/>
    <w:semiHidden/>
    <w:unhideWhenUsed/>
    <w:rsid w:val="00B02E0A"/>
    <w:rPr>
      <w:sz w:val="16"/>
      <w:szCs w:val="16"/>
    </w:rPr>
  </w:style>
  <w:style w:type="paragraph" w:styleId="Textodecomentrio">
    <w:name w:val="annotation text"/>
    <w:basedOn w:val="Normal"/>
    <w:link w:val="TextodecomentrioChar"/>
    <w:uiPriority w:val="99"/>
    <w:unhideWhenUsed/>
    <w:rsid w:val="00B02E0A"/>
    <w:rPr>
      <w:sz w:val="20"/>
      <w:szCs w:val="20"/>
    </w:rPr>
  </w:style>
  <w:style w:type="character" w:customStyle="1" w:styleId="TextodecomentrioChar">
    <w:name w:val="Texto de comentário Char"/>
    <w:link w:val="Textodecomentrio"/>
    <w:uiPriority w:val="99"/>
    <w:rsid w:val="00B02E0A"/>
    <w:rPr>
      <w:lang w:eastAsia="en-US"/>
    </w:rPr>
  </w:style>
  <w:style w:type="paragraph" w:styleId="Assuntodocomentrio">
    <w:name w:val="annotation subject"/>
    <w:basedOn w:val="Textodecomentrio"/>
    <w:next w:val="Textodecomentrio"/>
    <w:link w:val="AssuntodocomentrioChar"/>
    <w:uiPriority w:val="99"/>
    <w:semiHidden/>
    <w:unhideWhenUsed/>
    <w:rsid w:val="00B02E0A"/>
    <w:rPr>
      <w:b/>
      <w:bCs/>
    </w:rPr>
  </w:style>
  <w:style w:type="character" w:customStyle="1" w:styleId="AssuntodocomentrioChar">
    <w:name w:val="Assunto do comentário Char"/>
    <w:link w:val="Assuntodocomentrio"/>
    <w:uiPriority w:val="99"/>
    <w:semiHidden/>
    <w:rsid w:val="00B02E0A"/>
    <w:rPr>
      <w:b/>
      <w:bCs/>
      <w:lang w:eastAsia="en-US"/>
    </w:rPr>
  </w:style>
  <w:style w:type="paragraph" w:styleId="Pr-formataoHTML">
    <w:name w:val="HTML Preformatted"/>
    <w:basedOn w:val="Normal"/>
    <w:link w:val="Pr-formataoHTMLChar"/>
    <w:uiPriority w:val="99"/>
    <w:unhideWhenUsed/>
    <w:rsid w:val="008B71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link w:val="Pr-formataoHTML"/>
    <w:uiPriority w:val="99"/>
    <w:rsid w:val="008B71E2"/>
    <w:rPr>
      <w:rFonts w:ascii="Courier New" w:eastAsia="Times New Roman" w:hAnsi="Courier New" w:cs="Courier New"/>
    </w:rPr>
  </w:style>
  <w:style w:type="paragraph" w:styleId="Textodenotaderodap">
    <w:name w:val="footnote text"/>
    <w:basedOn w:val="Normal"/>
    <w:link w:val="TextodenotaderodapChar"/>
    <w:uiPriority w:val="99"/>
    <w:semiHidden/>
    <w:unhideWhenUsed/>
    <w:rsid w:val="00932B3F"/>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2B3F"/>
    <w:rPr>
      <w:lang w:eastAsia="en-US"/>
    </w:rPr>
  </w:style>
  <w:style w:type="character" w:styleId="Refdenotaderodap">
    <w:name w:val="footnote reference"/>
    <w:basedOn w:val="Fontepargpadro"/>
    <w:uiPriority w:val="99"/>
    <w:semiHidden/>
    <w:unhideWhenUsed/>
    <w:rsid w:val="00932B3F"/>
    <w:rPr>
      <w:vertAlign w:val="superscript"/>
    </w:rPr>
  </w:style>
  <w:style w:type="character" w:customStyle="1" w:styleId="TtuloVrtices">
    <w:name w:val="Título Vértices"/>
    <w:basedOn w:val="Fontepargpadro"/>
    <w:uiPriority w:val="1"/>
    <w:qFormat/>
    <w:rsid w:val="008D41CE"/>
    <w:rPr>
      <w:rFonts w:ascii="Times New Roman" w:hAnsi="Times New Roman"/>
      <w:b/>
      <w:i/>
      <w:sz w:val="32"/>
      <w:szCs w:val="32"/>
    </w:rPr>
  </w:style>
  <w:style w:type="character" w:customStyle="1" w:styleId="Ttulo2Vrtices">
    <w:name w:val="Título 2 Vértices"/>
    <w:basedOn w:val="Fontepargpadro"/>
    <w:uiPriority w:val="1"/>
    <w:qFormat/>
    <w:rsid w:val="00FE0F88"/>
    <w:rPr>
      <w:rFonts w:ascii="Times New Roman" w:hAnsi="Times New Roman"/>
      <w:b w:val="0"/>
      <w:i/>
      <w:sz w:val="28"/>
      <w:szCs w:val="28"/>
    </w:rPr>
  </w:style>
  <w:style w:type="character" w:customStyle="1" w:styleId="ResumoedescritoresVrtices">
    <w:name w:val="Resumo e descritores Vértices"/>
    <w:basedOn w:val="Fontepargpadro"/>
    <w:uiPriority w:val="1"/>
    <w:qFormat/>
    <w:rsid w:val="00EB40F9"/>
    <w:rPr>
      <w:rFonts w:ascii="Times New Roman" w:hAnsi="Times New Roman"/>
      <w:sz w:val="20"/>
      <w:szCs w:val="24"/>
    </w:rPr>
  </w:style>
  <w:style w:type="character" w:customStyle="1" w:styleId="SeoprimriaVrtices">
    <w:name w:val="Seção primária Vértices"/>
    <w:basedOn w:val="Fontepargpadro"/>
    <w:uiPriority w:val="1"/>
    <w:qFormat/>
    <w:rsid w:val="00A16D94"/>
    <w:rPr>
      <w:rFonts w:ascii="Times New Roman" w:hAnsi="Times New Roman"/>
      <w:b/>
      <w:i/>
      <w:sz w:val="26"/>
      <w:szCs w:val="36"/>
    </w:rPr>
  </w:style>
  <w:style w:type="character" w:customStyle="1" w:styleId="SeosecundriadaVrtices">
    <w:name w:val="Seção secundária da Vértices"/>
    <w:basedOn w:val="SeoprimriaVrtices"/>
    <w:uiPriority w:val="1"/>
    <w:qFormat/>
    <w:rsid w:val="00A16D94"/>
    <w:rPr>
      <w:rFonts w:ascii="Times New Roman" w:hAnsi="Times New Roman"/>
      <w:b w:val="0"/>
      <w:i/>
      <w:sz w:val="26"/>
      <w:szCs w:val="24"/>
    </w:rPr>
  </w:style>
  <w:style w:type="character" w:customStyle="1" w:styleId="SeoterciriaVrtices">
    <w:name w:val="Seção terciária Vértices"/>
    <w:basedOn w:val="SeoprimriaVrtices"/>
    <w:uiPriority w:val="1"/>
    <w:qFormat/>
    <w:rsid w:val="00CE30E0"/>
    <w:rPr>
      <w:rFonts w:ascii="Times New Roman" w:hAnsi="Times New Roman"/>
      <w:b w:val="0"/>
      <w:i/>
      <w:sz w:val="22"/>
      <w:szCs w:val="36"/>
    </w:rPr>
  </w:style>
  <w:style w:type="character" w:customStyle="1" w:styleId="NotaderodapeFonteVrtices">
    <w:name w:val="Nota de rodapé e Fonte Vértices"/>
    <w:basedOn w:val="Refdenotaderodap"/>
    <w:uiPriority w:val="1"/>
    <w:qFormat/>
    <w:rsid w:val="00F57954"/>
    <w:rPr>
      <w:rFonts w:ascii="Times New Roman" w:hAnsi="Times New Roman"/>
      <w:b w:val="0"/>
      <w:i w:val="0"/>
      <w:caps w:val="0"/>
      <w:smallCaps w:val="0"/>
      <w:strike w:val="0"/>
      <w:dstrike w:val="0"/>
      <w:vanish w:val="0"/>
      <w:sz w:val="20"/>
      <w:szCs w:val="24"/>
      <w:vertAlign w:val="baseline"/>
    </w:rPr>
  </w:style>
  <w:style w:type="paragraph" w:customStyle="1" w:styleId="CitaodaVrtices">
    <w:name w:val="Citação da Vértices"/>
    <w:basedOn w:val="Normal"/>
    <w:link w:val="CitaodaVrticesChar"/>
    <w:qFormat/>
    <w:rsid w:val="00371B88"/>
    <w:pPr>
      <w:autoSpaceDE w:val="0"/>
      <w:autoSpaceDN w:val="0"/>
      <w:adjustRightInd w:val="0"/>
      <w:spacing w:after="0" w:line="240" w:lineRule="auto"/>
      <w:ind w:left="2268"/>
      <w:jc w:val="both"/>
    </w:pPr>
    <w:rPr>
      <w:rFonts w:ascii="Times New Roman" w:hAnsi="Times New Roman"/>
      <w:bCs/>
    </w:rPr>
  </w:style>
  <w:style w:type="character" w:customStyle="1" w:styleId="CitaodaVrticesChar">
    <w:name w:val="Citação da Vértices Char"/>
    <w:basedOn w:val="Fontepargpadro"/>
    <w:link w:val="CitaodaVrtices"/>
    <w:rsid w:val="00371B88"/>
    <w:rPr>
      <w:rFonts w:ascii="Times New Roman" w:hAnsi="Times New Roman"/>
      <w:bCs/>
      <w:sz w:val="22"/>
      <w:szCs w:val="22"/>
      <w:lang w:eastAsia="en-US"/>
    </w:rPr>
  </w:style>
  <w:style w:type="paragraph" w:customStyle="1" w:styleId="FigurasVrtices">
    <w:name w:val="Figuras Vértices"/>
    <w:basedOn w:val="Normal"/>
    <w:link w:val="FigurasVrticesChar"/>
    <w:qFormat/>
    <w:rsid w:val="00A1779D"/>
    <w:pPr>
      <w:spacing w:after="0" w:line="240" w:lineRule="auto"/>
      <w:jc w:val="both"/>
    </w:pPr>
    <w:rPr>
      <w:rFonts w:ascii="Times New Roman" w:hAnsi="Times New Roman"/>
      <w:b/>
      <w:color w:val="000000" w:themeColor="text1"/>
      <w:szCs w:val="24"/>
    </w:rPr>
  </w:style>
  <w:style w:type="character" w:styleId="nfase">
    <w:name w:val="Emphasis"/>
    <w:uiPriority w:val="20"/>
    <w:qFormat/>
    <w:rsid w:val="00C6357B"/>
    <w:rPr>
      <w:i/>
      <w:iCs/>
    </w:rPr>
  </w:style>
  <w:style w:type="character" w:customStyle="1" w:styleId="FigurasVrticesChar">
    <w:name w:val="Figuras Vértices Char"/>
    <w:basedOn w:val="Fontepargpadro"/>
    <w:link w:val="FigurasVrtices"/>
    <w:rsid w:val="00A1779D"/>
    <w:rPr>
      <w:rFonts w:ascii="Times New Roman" w:hAnsi="Times New Roman"/>
      <w:b/>
      <w:color w:val="000000" w:themeColor="text1"/>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948670">
      <w:bodyDiv w:val="1"/>
      <w:marLeft w:val="0"/>
      <w:marRight w:val="0"/>
      <w:marTop w:val="0"/>
      <w:marBottom w:val="0"/>
      <w:divBdr>
        <w:top w:val="none" w:sz="0" w:space="0" w:color="auto"/>
        <w:left w:val="none" w:sz="0" w:space="0" w:color="auto"/>
        <w:bottom w:val="none" w:sz="0" w:space="0" w:color="auto"/>
        <w:right w:val="none" w:sz="0" w:space="0" w:color="auto"/>
      </w:divBdr>
    </w:div>
    <w:div w:id="216094246">
      <w:bodyDiv w:val="1"/>
      <w:marLeft w:val="0"/>
      <w:marRight w:val="0"/>
      <w:marTop w:val="0"/>
      <w:marBottom w:val="0"/>
      <w:divBdr>
        <w:top w:val="none" w:sz="0" w:space="0" w:color="auto"/>
        <w:left w:val="none" w:sz="0" w:space="0" w:color="auto"/>
        <w:bottom w:val="none" w:sz="0" w:space="0" w:color="auto"/>
        <w:right w:val="none" w:sz="0" w:space="0" w:color="auto"/>
      </w:divBdr>
      <w:divsChild>
        <w:div w:id="1115952550">
          <w:marLeft w:val="1022"/>
          <w:marRight w:val="0"/>
          <w:marTop w:val="0"/>
          <w:marBottom w:val="0"/>
          <w:divBdr>
            <w:top w:val="none" w:sz="0" w:space="0" w:color="auto"/>
            <w:left w:val="none" w:sz="0" w:space="0" w:color="auto"/>
            <w:bottom w:val="none" w:sz="0" w:space="0" w:color="auto"/>
            <w:right w:val="none" w:sz="0" w:space="0" w:color="auto"/>
          </w:divBdr>
        </w:div>
      </w:divsChild>
    </w:div>
    <w:div w:id="264119456">
      <w:bodyDiv w:val="1"/>
      <w:marLeft w:val="0"/>
      <w:marRight w:val="0"/>
      <w:marTop w:val="0"/>
      <w:marBottom w:val="0"/>
      <w:divBdr>
        <w:top w:val="none" w:sz="0" w:space="0" w:color="auto"/>
        <w:left w:val="none" w:sz="0" w:space="0" w:color="auto"/>
        <w:bottom w:val="none" w:sz="0" w:space="0" w:color="auto"/>
        <w:right w:val="none" w:sz="0" w:space="0" w:color="auto"/>
      </w:divBdr>
    </w:div>
    <w:div w:id="337314706">
      <w:bodyDiv w:val="1"/>
      <w:marLeft w:val="0"/>
      <w:marRight w:val="0"/>
      <w:marTop w:val="0"/>
      <w:marBottom w:val="0"/>
      <w:divBdr>
        <w:top w:val="none" w:sz="0" w:space="0" w:color="auto"/>
        <w:left w:val="none" w:sz="0" w:space="0" w:color="auto"/>
        <w:bottom w:val="none" w:sz="0" w:space="0" w:color="auto"/>
        <w:right w:val="none" w:sz="0" w:space="0" w:color="auto"/>
      </w:divBdr>
    </w:div>
    <w:div w:id="366179311">
      <w:bodyDiv w:val="1"/>
      <w:marLeft w:val="0"/>
      <w:marRight w:val="0"/>
      <w:marTop w:val="0"/>
      <w:marBottom w:val="0"/>
      <w:divBdr>
        <w:top w:val="none" w:sz="0" w:space="0" w:color="auto"/>
        <w:left w:val="none" w:sz="0" w:space="0" w:color="auto"/>
        <w:bottom w:val="none" w:sz="0" w:space="0" w:color="auto"/>
        <w:right w:val="none" w:sz="0" w:space="0" w:color="auto"/>
      </w:divBdr>
      <w:divsChild>
        <w:div w:id="113913523">
          <w:marLeft w:val="547"/>
          <w:marRight w:val="0"/>
          <w:marTop w:val="134"/>
          <w:marBottom w:val="0"/>
          <w:divBdr>
            <w:top w:val="none" w:sz="0" w:space="0" w:color="auto"/>
            <w:left w:val="none" w:sz="0" w:space="0" w:color="auto"/>
            <w:bottom w:val="none" w:sz="0" w:space="0" w:color="auto"/>
            <w:right w:val="none" w:sz="0" w:space="0" w:color="auto"/>
          </w:divBdr>
        </w:div>
        <w:div w:id="635334609">
          <w:marLeft w:val="547"/>
          <w:marRight w:val="0"/>
          <w:marTop w:val="134"/>
          <w:marBottom w:val="0"/>
          <w:divBdr>
            <w:top w:val="none" w:sz="0" w:space="0" w:color="auto"/>
            <w:left w:val="none" w:sz="0" w:space="0" w:color="auto"/>
            <w:bottom w:val="none" w:sz="0" w:space="0" w:color="auto"/>
            <w:right w:val="none" w:sz="0" w:space="0" w:color="auto"/>
          </w:divBdr>
        </w:div>
      </w:divsChild>
    </w:div>
    <w:div w:id="558983488">
      <w:bodyDiv w:val="1"/>
      <w:marLeft w:val="0"/>
      <w:marRight w:val="0"/>
      <w:marTop w:val="0"/>
      <w:marBottom w:val="0"/>
      <w:divBdr>
        <w:top w:val="none" w:sz="0" w:space="0" w:color="auto"/>
        <w:left w:val="none" w:sz="0" w:space="0" w:color="auto"/>
        <w:bottom w:val="none" w:sz="0" w:space="0" w:color="auto"/>
        <w:right w:val="none" w:sz="0" w:space="0" w:color="auto"/>
      </w:divBdr>
    </w:div>
    <w:div w:id="578173383">
      <w:bodyDiv w:val="1"/>
      <w:marLeft w:val="0"/>
      <w:marRight w:val="0"/>
      <w:marTop w:val="0"/>
      <w:marBottom w:val="0"/>
      <w:divBdr>
        <w:top w:val="none" w:sz="0" w:space="0" w:color="auto"/>
        <w:left w:val="none" w:sz="0" w:space="0" w:color="auto"/>
        <w:bottom w:val="none" w:sz="0" w:space="0" w:color="auto"/>
        <w:right w:val="none" w:sz="0" w:space="0" w:color="auto"/>
      </w:divBdr>
    </w:div>
    <w:div w:id="639768137">
      <w:bodyDiv w:val="1"/>
      <w:marLeft w:val="0"/>
      <w:marRight w:val="0"/>
      <w:marTop w:val="0"/>
      <w:marBottom w:val="0"/>
      <w:divBdr>
        <w:top w:val="none" w:sz="0" w:space="0" w:color="auto"/>
        <w:left w:val="none" w:sz="0" w:space="0" w:color="auto"/>
        <w:bottom w:val="none" w:sz="0" w:space="0" w:color="auto"/>
        <w:right w:val="none" w:sz="0" w:space="0" w:color="auto"/>
      </w:divBdr>
    </w:div>
    <w:div w:id="731777423">
      <w:bodyDiv w:val="1"/>
      <w:marLeft w:val="0"/>
      <w:marRight w:val="0"/>
      <w:marTop w:val="0"/>
      <w:marBottom w:val="0"/>
      <w:divBdr>
        <w:top w:val="none" w:sz="0" w:space="0" w:color="auto"/>
        <w:left w:val="none" w:sz="0" w:space="0" w:color="auto"/>
        <w:bottom w:val="none" w:sz="0" w:space="0" w:color="auto"/>
        <w:right w:val="none" w:sz="0" w:space="0" w:color="auto"/>
      </w:divBdr>
    </w:div>
    <w:div w:id="1013411670">
      <w:bodyDiv w:val="1"/>
      <w:marLeft w:val="0"/>
      <w:marRight w:val="0"/>
      <w:marTop w:val="0"/>
      <w:marBottom w:val="0"/>
      <w:divBdr>
        <w:top w:val="none" w:sz="0" w:space="0" w:color="auto"/>
        <w:left w:val="none" w:sz="0" w:space="0" w:color="auto"/>
        <w:bottom w:val="none" w:sz="0" w:space="0" w:color="auto"/>
        <w:right w:val="none" w:sz="0" w:space="0" w:color="auto"/>
      </w:divBdr>
    </w:div>
    <w:div w:id="1162505620">
      <w:bodyDiv w:val="1"/>
      <w:marLeft w:val="0"/>
      <w:marRight w:val="0"/>
      <w:marTop w:val="0"/>
      <w:marBottom w:val="0"/>
      <w:divBdr>
        <w:top w:val="none" w:sz="0" w:space="0" w:color="auto"/>
        <w:left w:val="none" w:sz="0" w:space="0" w:color="auto"/>
        <w:bottom w:val="none" w:sz="0" w:space="0" w:color="auto"/>
        <w:right w:val="none" w:sz="0" w:space="0" w:color="auto"/>
      </w:divBdr>
      <w:divsChild>
        <w:div w:id="36202493">
          <w:marLeft w:val="461"/>
          <w:marRight w:val="0"/>
          <w:marTop w:val="0"/>
          <w:marBottom w:val="0"/>
          <w:divBdr>
            <w:top w:val="none" w:sz="0" w:space="0" w:color="auto"/>
            <w:left w:val="none" w:sz="0" w:space="0" w:color="auto"/>
            <w:bottom w:val="none" w:sz="0" w:space="0" w:color="auto"/>
            <w:right w:val="none" w:sz="0" w:space="0" w:color="auto"/>
          </w:divBdr>
        </w:div>
        <w:div w:id="1326081563">
          <w:marLeft w:val="461"/>
          <w:marRight w:val="0"/>
          <w:marTop w:val="0"/>
          <w:marBottom w:val="0"/>
          <w:divBdr>
            <w:top w:val="none" w:sz="0" w:space="0" w:color="auto"/>
            <w:left w:val="none" w:sz="0" w:space="0" w:color="auto"/>
            <w:bottom w:val="none" w:sz="0" w:space="0" w:color="auto"/>
            <w:right w:val="none" w:sz="0" w:space="0" w:color="auto"/>
          </w:divBdr>
        </w:div>
        <w:div w:id="1354190502">
          <w:marLeft w:val="461"/>
          <w:marRight w:val="0"/>
          <w:marTop w:val="0"/>
          <w:marBottom w:val="0"/>
          <w:divBdr>
            <w:top w:val="none" w:sz="0" w:space="0" w:color="auto"/>
            <w:left w:val="none" w:sz="0" w:space="0" w:color="auto"/>
            <w:bottom w:val="none" w:sz="0" w:space="0" w:color="auto"/>
            <w:right w:val="none" w:sz="0" w:space="0" w:color="auto"/>
          </w:divBdr>
        </w:div>
        <w:div w:id="1862234168">
          <w:marLeft w:val="461"/>
          <w:marRight w:val="0"/>
          <w:marTop w:val="0"/>
          <w:marBottom w:val="0"/>
          <w:divBdr>
            <w:top w:val="none" w:sz="0" w:space="0" w:color="auto"/>
            <w:left w:val="none" w:sz="0" w:space="0" w:color="auto"/>
            <w:bottom w:val="none" w:sz="0" w:space="0" w:color="auto"/>
            <w:right w:val="none" w:sz="0" w:space="0" w:color="auto"/>
          </w:divBdr>
        </w:div>
      </w:divsChild>
    </w:div>
    <w:div w:id="1248265880">
      <w:bodyDiv w:val="1"/>
      <w:marLeft w:val="0"/>
      <w:marRight w:val="0"/>
      <w:marTop w:val="0"/>
      <w:marBottom w:val="0"/>
      <w:divBdr>
        <w:top w:val="none" w:sz="0" w:space="0" w:color="auto"/>
        <w:left w:val="none" w:sz="0" w:space="0" w:color="auto"/>
        <w:bottom w:val="none" w:sz="0" w:space="0" w:color="auto"/>
        <w:right w:val="none" w:sz="0" w:space="0" w:color="auto"/>
      </w:divBdr>
    </w:div>
    <w:div w:id="1428697712">
      <w:bodyDiv w:val="1"/>
      <w:marLeft w:val="0"/>
      <w:marRight w:val="0"/>
      <w:marTop w:val="0"/>
      <w:marBottom w:val="0"/>
      <w:divBdr>
        <w:top w:val="none" w:sz="0" w:space="0" w:color="auto"/>
        <w:left w:val="none" w:sz="0" w:space="0" w:color="auto"/>
        <w:bottom w:val="none" w:sz="0" w:space="0" w:color="auto"/>
        <w:right w:val="none" w:sz="0" w:space="0" w:color="auto"/>
      </w:divBdr>
    </w:div>
    <w:div w:id="1545143800">
      <w:bodyDiv w:val="1"/>
      <w:marLeft w:val="0"/>
      <w:marRight w:val="0"/>
      <w:marTop w:val="0"/>
      <w:marBottom w:val="0"/>
      <w:divBdr>
        <w:top w:val="none" w:sz="0" w:space="0" w:color="auto"/>
        <w:left w:val="none" w:sz="0" w:space="0" w:color="auto"/>
        <w:bottom w:val="none" w:sz="0" w:space="0" w:color="auto"/>
        <w:right w:val="none" w:sz="0" w:space="0" w:color="auto"/>
      </w:divBdr>
    </w:div>
    <w:div w:id="1561137799">
      <w:bodyDiv w:val="1"/>
      <w:marLeft w:val="0"/>
      <w:marRight w:val="0"/>
      <w:marTop w:val="0"/>
      <w:marBottom w:val="0"/>
      <w:divBdr>
        <w:top w:val="none" w:sz="0" w:space="0" w:color="auto"/>
        <w:left w:val="none" w:sz="0" w:space="0" w:color="auto"/>
        <w:bottom w:val="none" w:sz="0" w:space="0" w:color="auto"/>
        <w:right w:val="none" w:sz="0" w:space="0" w:color="auto"/>
      </w:divBdr>
    </w:div>
    <w:div w:id="1957441884">
      <w:bodyDiv w:val="1"/>
      <w:marLeft w:val="0"/>
      <w:marRight w:val="0"/>
      <w:marTop w:val="0"/>
      <w:marBottom w:val="0"/>
      <w:divBdr>
        <w:top w:val="none" w:sz="0" w:space="0" w:color="auto"/>
        <w:left w:val="none" w:sz="0" w:space="0" w:color="auto"/>
        <w:bottom w:val="none" w:sz="0" w:space="0" w:color="auto"/>
        <w:right w:val="none" w:sz="0" w:space="0" w:color="auto"/>
      </w:divBdr>
    </w:div>
    <w:div w:id="211112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65D4F4-0ECC-4B6E-BCCA-885BDEA4B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2943</Words>
  <Characters>15898</Characters>
  <Application>Microsoft Office Word</Application>
  <DocSecurity>0</DocSecurity>
  <Lines>132</Lines>
  <Paragraphs>37</Paragraphs>
  <ScaleCrop>false</ScaleCrop>
  <HeadingPairs>
    <vt:vector size="4" baseType="variant">
      <vt:variant>
        <vt:lpstr>Título</vt:lpstr>
      </vt:variant>
      <vt:variant>
        <vt:i4>1</vt:i4>
      </vt:variant>
      <vt:variant>
        <vt:lpstr>Títulos</vt:lpstr>
      </vt:variant>
      <vt:variant>
        <vt:i4>15</vt:i4>
      </vt:variant>
    </vt:vector>
  </HeadingPairs>
  <TitlesOfParts>
    <vt:vector size="16" baseType="lpstr">
      <vt:lpstr/>
      <vt:lpstr>2 Metodologia (Estilo Seção Primária)</vt:lpstr>
      <vt:lpstr>    2.1 Citações (Estilo Seção Secundária, tamanho 13, itálico, alinhado à esquerda)</vt:lpstr>
      <vt:lpstr>    2.1.1 Trechos de fala de sujeitos da pesquisa (Estilo Seção Secundária, tamanho </vt:lpstr>
      <vt:lpstr>3 Resultados (Estilo Seção Primária)</vt:lpstr>
      <vt:lpstr>    3.1 Quadros e tabelas (Estilo Seção Secundária, tamanho 13, itálico, alinhado à </vt:lpstr>
      <vt:lpstr>4 Discussão (Estilo Seção Primária)</vt:lpstr>
      <vt:lpstr>O objetivo da seção Discussão é mostrar aos leitores porque eles devem concordar</vt:lpstr>
      <vt:lpstr>Deve discutir os resultados obtidos de acordo com alguma estruturação ou sequênc</vt:lpstr>
      <vt:lpstr>exposição das dificuldades, falhas, lacunas e limitações encontradas no estudo; </vt:lpstr>
      <vt:lpstr/>
      <vt:lpstr>5 Considerações finais (Estilo Seção Primária)</vt:lpstr>
      <vt:lpstr/>
      <vt:lpstr>Referências (Estilo Seção Primária, Centralizado)</vt:lpstr>
      <vt:lpstr/>
      <vt:lpstr>Agradecimentos (Estilo Seção Primária, Centralizado)</vt:lpstr>
    </vt:vector>
  </TitlesOfParts>
  <Company/>
  <LinksUpToDate>false</LinksUpToDate>
  <CharactersWithSpaces>18804</CharactersWithSpaces>
  <SharedDoc>false</SharedDoc>
  <HLinks>
    <vt:vector size="444" baseType="variant">
      <vt:variant>
        <vt:i4>6881339</vt:i4>
      </vt:variant>
      <vt:variant>
        <vt:i4>549</vt:i4>
      </vt:variant>
      <vt:variant>
        <vt:i4>0</vt:i4>
      </vt:variant>
      <vt:variant>
        <vt:i4>5</vt:i4>
      </vt:variant>
      <vt:variant>
        <vt:lpwstr>http://www.americadosol.org/simulador/</vt:lpwstr>
      </vt:variant>
      <vt:variant>
        <vt:lpwstr/>
      </vt:variant>
      <vt:variant>
        <vt:i4>1966142</vt:i4>
      </vt:variant>
      <vt:variant>
        <vt:i4>440</vt:i4>
      </vt:variant>
      <vt:variant>
        <vt:i4>0</vt:i4>
      </vt:variant>
      <vt:variant>
        <vt:i4>5</vt:i4>
      </vt:variant>
      <vt:variant>
        <vt:lpwstr/>
      </vt:variant>
      <vt:variant>
        <vt:lpwstr>_Toc462994129</vt:lpwstr>
      </vt:variant>
      <vt:variant>
        <vt:i4>1966142</vt:i4>
      </vt:variant>
      <vt:variant>
        <vt:i4>434</vt:i4>
      </vt:variant>
      <vt:variant>
        <vt:i4>0</vt:i4>
      </vt:variant>
      <vt:variant>
        <vt:i4>5</vt:i4>
      </vt:variant>
      <vt:variant>
        <vt:lpwstr/>
      </vt:variant>
      <vt:variant>
        <vt:lpwstr>_Toc462994128</vt:lpwstr>
      </vt:variant>
      <vt:variant>
        <vt:i4>1966142</vt:i4>
      </vt:variant>
      <vt:variant>
        <vt:i4>428</vt:i4>
      </vt:variant>
      <vt:variant>
        <vt:i4>0</vt:i4>
      </vt:variant>
      <vt:variant>
        <vt:i4>5</vt:i4>
      </vt:variant>
      <vt:variant>
        <vt:lpwstr/>
      </vt:variant>
      <vt:variant>
        <vt:lpwstr>_Toc462994127</vt:lpwstr>
      </vt:variant>
      <vt:variant>
        <vt:i4>1966142</vt:i4>
      </vt:variant>
      <vt:variant>
        <vt:i4>422</vt:i4>
      </vt:variant>
      <vt:variant>
        <vt:i4>0</vt:i4>
      </vt:variant>
      <vt:variant>
        <vt:i4>5</vt:i4>
      </vt:variant>
      <vt:variant>
        <vt:lpwstr/>
      </vt:variant>
      <vt:variant>
        <vt:lpwstr>_Toc462994126</vt:lpwstr>
      </vt:variant>
      <vt:variant>
        <vt:i4>1966142</vt:i4>
      </vt:variant>
      <vt:variant>
        <vt:i4>416</vt:i4>
      </vt:variant>
      <vt:variant>
        <vt:i4>0</vt:i4>
      </vt:variant>
      <vt:variant>
        <vt:i4>5</vt:i4>
      </vt:variant>
      <vt:variant>
        <vt:lpwstr/>
      </vt:variant>
      <vt:variant>
        <vt:lpwstr>_Toc462994125</vt:lpwstr>
      </vt:variant>
      <vt:variant>
        <vt:i4>1966142</vt:i4>
      </vt:variant>
      <vt:variant>
        <vt:i4>410</vt:i4>
      </vt:variant>
      <vt:variant>
        <vt:i4>0</vt:i4>
      </vt:variant>
      <vt:variant>
        <vt:i4>5</vt:i4>
      </vt:variant>
      <vt:variant>
        <vt:lpwstr/>
      </vt:variant>
      <vt:variant>
        <vt:lpwstr>_Toc462994124</vt:lpwstr>
      </vt:variant>
      <vt:variant>
        <vt:i4>1966142</vt:i4>
      </vt:variant>
      <vt:variant>
        <vt:i4>404</vt:i4>
      </vt:variant>
      <vt:variant>
        <vt:i4>0</vt:i4>
      </vt:variant>
      <vt:variant>
        <vt:i4>5</vt:i4>
      </vt:variant>
      <vt:variant>
        <vt:lpwstr/>
      </vt:variant>
      <vt:variant>
        <vt:lpwstr>_Toc462994123</vt:lpwstr>
      </vt:variant>
      <vt:variant>
        <vt:i4>1966142</vt:i4>
      </vt:variant>
      <vt:variant>
        <vt:i4>398</vt:i4>
      </vt:variant>
      <vt:variant>
        <vt:i4>0</vt:i4>
      </vt:variant>
      <vt:variant>
        <vt:i4>5</vt:i4>
      </vt:variant>
      <vt:variant>
        <vt:lpwstr/>
      </vt:variant>
      <vt:variant>
        <vt:lpwstr>_Toc462994122</vt:lpwstr>
      </vt:variant>
      <vt:variant>
        <vt:i4>1966142</vt:i4>
      </vt:variant>
      <vt:variant>
        <vt:i4>392</vt:i4>
      </vt:variant>
      <vt:variant>
        <vt:i4>0</vt:i4>
      </vt:variant>
      <vt:variant>
        <vt:i4>5</vt:i4>
      </vt:variant>
      <vt:variant>
        <vt:lpwstr/>
      </vt:variant>
      <vt:variant>
        <vt:lpwstr>_Toc462994121</vt:lpwstr>
      </vt:variant>
      <vt:variant>
        <vt:i4>1966142</vt:i4>
      </vt:variant>
      <vt:variant>
        <vt:i4>386</vt:i4>
      </vt:variant>
      <vt:variant>
        <vt:i4>0</vt:i4>
      </vt:variant>
      <vt:variant>
        <vt:i4>5</vt:i4>
      </vt:variant>
      <vt:variant>
        <vt:lpwstr/>
      </vt:variant>
      <vt:variant>
        <vt:lpwstr>_Toc462994120</vt:lpwstr>
      </vt:variant>
      <vt:variant>
        <vt:i4>1900606</vt:i4>
      </vt:variant>
      <vt:variant>
        <vt:i4>380</vt:i4>
      </vt:variant>
      <vt:variant>
        <vt:i4>0</vt:i4>
      </vt:variant>
      <vt:variant>
        <vt:i4>5</vt:i4>
      </vt:variant>
      <vt:variant>
        <vt:lpwstr/>
      </vt:variant>
      <vt:variant>
        <vt:lpwstr>_Toc462994119</vt:lpwstr>
      </vt:variant>
      <vt:variant>
        <vt:i4>1900606</vt:i4>
      </vt:variant>
      <vt:variant>
        <vt:i4>374</vt:i4>
      </vt:variant>
      <vt:variant>
        <vt:i4>0</vt:i4>
      </vt:variant>
      <vt:variant>
        <vt:i4>5</vt:i4>
      </vt:variant>
      <vt:variant>
        <vt:lpwstr/>
      </vt:variant>
      <vt:variant>
        <vt:lpwstr>_Toc462994118</vt:lpwstr>
      </vt:variant>
      <vt:variant>
        <vt:i4>1900606</vt:i4>
      </vt:variant>
      <vt:variant>
        <vt:i4>368</vt:i4>
      </vt:variant>
      <vt:variant>
        <vt:i4>0</vt:i4>
      </vt:variant>
      <vt:variant>
        <vt:i4>5</vt:i4>
      </vt:variant>
      <vt:variant>
        <vt:lpwstr/>
      </vt:variant>
      <vt:variant>
        <vt:lpwstr>_Toc462994117</vt:lpwstr>
      </vt:variant>
      <vt:variant>
        <vt:i4>1900606</vt:i4>
      </vt:variant>
      <vt:variant>
        <vt:i4>362</vt:i4>
      </vt:variant>
      <vt:variant>
        <vt:i4>0</vt:i4>
      </vt:variant>
      <vt:variant>
        <vt:i4>5</vt:i4>
      </vt:variant>
      <vt:variant>
        <vt:lpwstr/>
      </vt:variant>
      <vt:variant>
        <vt:lpwstr>_Toc462994116</vt:lpwstr>
      </vt:variant>
      <vt:variant>
        <vt:i4>1900606</vt:i4>
      </vt:variant>
      <vt:variant>
        <vt:i4>356</vt:i4>
      </vt:variant>
      <vt:variant>
        <vt:i4>0</vt:i4>
      </vt:variant>
      <vt:variant>
        <vt:i4>5</vt:i4>
      </vt:variant>
      <vt:variant>
        <vt:lpwstr/>
      </vt:variant>
      <vt:variant>
        <vt:lpwstr>_Toc462994115</vt:lpwstr>
      </vt:variant>
      <vt:variant>
        <vt:i4>1900606</vt:i4>
      </vt:variant>
      <vt:variant>
        <vt:i4>350</vt:i4>
      </vt:variant>
      <vt:variant>
        <vt:i4>0</vt:i4>
      </vt:variant>
      <vt:variant>
        <vt:i4>5</vt:i4>
      </vt:variant>
      <vt:variant>
        <vt:lpwstr/>
      </vt:variant>
      <vt:variant>
        <vt:lpwstr>_Toc462994114</vt:lpwstr>
      </vt:variant>
      <vt:variant>
        <vt:i4>1900606</vt:i4>
      </vt:variant>
      <vt:variant>
        <vt:i4>344</vt:i4>
      </vt:variant>
      <vt:variant>
        <vt:i4>0</vt:i4>
      </vt:variant>
      <vt:variant>
        <vt:i4>5</vt:i4>
      </vt:variant>
      <vt:variant>
        <vt:lpwstr/>
      </vt:variant>
      <vt:variant>
        <vt:lpwstr>_Toc462994113</vt:lpwstr>
      </vt:variant>
      <vt:variant>
        <vt:i4>1900606</vt:i4>
      </vt:variant>
      <vt:variant>
        <vt:i4>338</vt:i4>
      </vt:variant>
      <vt:variant>
        <vt:i4>0</vt:i4>
      </vt:variant>
      <vt:variant>
        <vt:i4>5</vt:i4>
      </vt:variant>
      <vt:variant>
        <vt:lpwstr/>
      </vt:variant>
      <vt:variant>
        <vt:lpwstr>_Toc462994112</vt:lpwstr>
      </vt:variant>
      <vt:variant>
        <vt:i4>1900606</vt:i4>
      </vt:variant>
      <vt:variant>
        <vt:i4>332</vt:i4>
      </vt:variant>
      <vt:variant>
        <vt:i4>0</vt:i4>
      </vt:variant>
      <vt:variant>
        <vt:i4>5</vt:i4>
      </vt:variant>
      <vt:variant>
        <vt:lpwstr/>
      </vt:variant>
      <vt:variant>
        <vt:lpwstr>_Toc462994111</vt:lpwstr>
      </vt:variant>
      <vt:variant>
        <vt:i4>1900606</vt:i4>
      </vt:variant>
      <vt:variant>
        <vt:i4>326</vt:i4>
      </vt:variant>
      <vt:variant>
        <vt:i4>0</vt:i4>
      </vt:variant>
      <vt:variant>
        <vt:i4>5</vt:i4>
      </vt:variant>
      <vt:variant>
        <vt:lpwstr/>
      </vt:variant>
      <vt:variant>
        <vt:lpwstr>_Toc462994110</vt:lpwstr>
      </vt:variant>
      <vt:variant>
        <vt:i4>1835070</vt:i4>
      </vt:variant>
      <vt:variant>
        <vt:i4>320</vt:i4>
      </vt:variant>
      <vt:variant>
        <vt:i4>0</vt:i4>
      </vt:variant>
      <vt:variant>
        <vt:i4>5</vt:i4>
      </vt:variant>
      <vt:variant>
        <vt:lpwstr/>
      </vt:variant>
      <vt:variant>
        <vt:lpwstr>_Toc462994109</vt:lpwstr>
      </vt:variant>
      <vt:variant>
        <vt:i4>1835070</vt:i4>
      </vt:variant>
      <vt:variant>
        <vt:i4>314</vt:i4>
      </vt:variant>
      <vt:variant>
        <vt:i4>0</vt:i4>
      </vt:variant>
      <vt:variant>
        <vt:i4>5</vt:i4>
      </vt:variant>
      <vt:variant>
        <vt:lpwstr/>
      </vt:variant>
      <vt:variant>
        <vt:lpwstr>_Toc462994108</vt:lpwstr>
      </vt:variant>
      <vt:variant>
        <vt:i4>1835070</vt:i4>
      </vt:variant>
      <vt:variant>
        <vt:i4>308</vt:i4>
      </vt:variant>
      <vt:variant>
        <vt:i4>0</vt:i4>
      </vt:variant>
      <vt:variant>
        <vt:i4>5</vt:i4>
      </vt:variant>
      <vt:variant>
        <vt:lpwstr/>
      </vt:variant>
      <vt:variant>
        <vt:lpwstr>_Toc462994107</vt:lpwstr>
      </vt:variant>
      <vt:variant>
        <vt:i4>1835070</vt:i4>
      </vt:variant>
      <vt:variant>
        <vt:i4>302</vt:i4>
      </vt:variant>
      <vt:variant>
        <vt:i4>0</vt:i4>
      </vt:variant>
      <vt:variant>
        <vt:i4>5</vt:i4>
      </vt:variant>
      <vt:variant>
        <vt:lpwstr/>
      </vt:variant>
      <vt:variant>
        <vt:lpwstr>_Toc462994106</vt:lpwstr>
      </vt:variant>
      <vt:variant>
        <vt:i4>1835070</vt:i4>
      </vt:variant>
      <vt:variant>
        <vt:i4>296</vt:i4>
      </vt:variant>
      <vt:variant>
        <vt:i4>0</vt:i4>
      </vt:variant>
      <vt:variant>
        <vt:i4>5</vt:i4>
      </vt:variant>
      <vt:variant>
        <vt:lpwstr/>
      </vt:variant>
      <vt:variant>
        <vt:lpwstr>_Toc462994105</vt:lpwstr>
      </vt:variant>
      <vt:variant>
        <vt:i4>1835070</vt:i4>
      </vt:variant>
      <vt:variant>
        <vt:i4>290</vt:i4>
      </vt:variant>
      <vt:variant>
        <vt:i4>0</vt:i4>
      </vt:variant>
      <vt:variant>
        <vt:i4>5</vt:i4>
      </vt:variant>
      <vt:variant>
        <vt:lpwstr/>
      </vt:variant>
      <vt:variant>
        <vt:lpwstr>_Toc462994104</vt:lpwstr>
      </vt:variant>
      <vt:variant>
        <vt:i4>1835070</vt:i4>
      </vt:variant>
      <vt:variant>
        <vt:i4>284</vt:i4>
      </vt:variant>
      <vt:variant>
        <vt:i4>0</vt:i4>
      </vt:variant>
      <vt:variant>
        <vt:i4>5</vt:i4>
      </vt:variant>
      <vt:variant>
        <vt:lpwstr/>
      </vt:variant>
      <vt:variant>
        <vt:lpwstr>_Toc462994103</vt:lpwstr>
      </vt:variant>
      <vt:variant>
        <vt:i4>1835070</vt:i4>
      </vt:variant>
      <vt:variant>
        <vt:i4>278</vt:i4>
      </vt:variant>
      <vt:variant>
        <vt:i4>0</vt:i4>
      </vt:variant>
      <vt:variant>
        <vt:i4>5</vt:i4>
      </vt:variant>
      <vt:variant>
        <vt:lpwstr/>
      </vt:variant>
      <vt:variant>
        <vt:lpwstr>_Toc462994102</vt:lpwstr>
      </vt:variant>
      <vt:variant>
        <vt:i4>1835070</vt:i4>
      </vt:variant>
      <vt:variant>
        <vt:i4>272</vt:i4>
      </vt:variant>
      <vt:variant>
        <vt:i4>0</vt:i4>
      </vt:variant>
      <vt:variant>
        <vt:i4>5</vt:i4>
      </vt:variant>
      <vt:variant>
        <vt:lpwstr/>
      </vt:variant>
      <vt:variant>
        <vt:lpwstr>_Toc462994101</vt:lpwstr>
      </vt:variant>
      <vt:variant>
        <vt:i4>1835070</vt:i4>
      </vt:variant>
      <vt:variant>
        <vt:i4>266</vt:i4>
      </vt:variant>
      <vt:variant>
        <vt:i4>0</vt:i4>
      </vt:variant>
      <vt:variant>
        <vt:i4>5</vt:i4>
      </vt:variant>
      <vt:variant>
        <vt:lpwstr/>
      </vt:variant>
      <vt:variant>
        <vt:lpwstr>_Toc462994100</vt:lpwstr>
      </vt:variant>
      <vt:variant>
        <vt:i4>1376319</vt:i4>
      </vt:variant>
      <vt:variant>
        <vt:i4>260</vt:i4>
      </vt:variant>
      <vt:variant>
        <vt:i4>0</vt:i4>
      </vt:variant>
      <vt:variant>
        <vt:i4>5</vt:i4>
      </vt:variant>
      <vt:variant>
        <vt:lpwstr/>
      </vt:variant>
      <vt:variant>
        <vt:lpwstr>_Toc462994099</vt:lpwstr>
      </vt:variant>
      <vt:variant>
        <vt:i4>1376319</vt:i4>
      </vt:variant>
      <vt:variant>
        <vt:i4>254</vt:i4>
      </vt:variant>
      <vt:variant>
        <vt:i4>0</vt:i4>
      </vt:variant>
      <vt:variant>
        <vt:i4>5</vt:i4>
      </vt:variant>
      <vt:variant>
        <vt:lpwstr/>
      </vt:variant>
      <vt:variant>
        <vt:lpwstr>_Toc462994098</vt:lpwstr>
      </vt:variant>
      <vt:variant>
        <vt:i4>1376319</vt:i4>
      </vt:variant>
      <vt:variant>
        <vt:i4>248</vt:i4>
      </vt:variant>
      <vt:variant>
        <vt:i4>0</vt:i4>
      </vt:variant>
      <vt:variant>
        <vt:i4>5</vt:i4>
      </vt:variant>
      <vt:variant>
        <vt:lpwstr/>
      </vt:variant>
      <vt:variant>
        <vt:lpwstr>_Toc462994097</vt:lpwstr>
      </vt:variant>
      <vt:variant>
        <vt:i4>1376319</vt:i4>
      </vt:variant>
      <vt:variant>
        <vt:i4>242</vt:i4>
      </vt:variant>
      <vt:variant>
        <vt:i4>0</vt:i4>
      </vt:variant>
      <vt:variant>
        <vt:i4>5</vt:i4>
      </vt:variant>
      <vt:variant>
        <vt:lpwstr/>
      </vt:variant>
      <vt:variant>
        <vt:lpwstr>_Toc462994096</vt:lpwstr>
      </vt:variant>
      <vt:variant>
        <vt:i4>1376319</vt:i4>
      </vt:variant>
      <vt:variant>
        <vt:i4>236</vt:i4>
      </vt:variant>
      <vt:variant>
        <vt:i4>0</vt:i4>
      </vt:variant>
      <vt:variant>
        <vt:i4>5</vt:i4>
      </vt:variant>
      <vt:variant>
        <vt:lpwstr/>
      </vt:variant>
      <vt:variant>
        <vt:lpwstr>_Toc462994095</vt:lpwstr>
      </vt:variant>
      <vt:variant>
        <vt:i4>1376319</vt:i4>
      </vt:variant>
      <vt:variant>
        <vt:i4>230</vt:i4>
      </vt:variant>
      <vt:variant>
        <vt:i4>0</vt:i4>
      </vt:variant>
      <vt:variant>
        <vt:i4>5</vt:i4>
      </vt:variant>
      <vt:variant>
        <vt:lpwstr/>
      </vt:variant>
      <vt:variant>
        <vt:lpwstr>_Toc462994094</vt:lpwstr>
      </vt:variant>
      <vt:variant>
        <vt:i4>1376319</vt:i4>
      </vt:variant>
      <vt:variant>
        <vt:i4>224</vt:i4>
      </vt:variant>
      <vt:variant>
        <vt:i4>0</vt:i4>
      </vt:variant>
      <vt:variant>
        <vt:i4>5</vt:i4>
      </vt:variant>
      <vt:variant>
        <vt:lpwstr/>
      </vt:variant>
      <vt:variant>
        <vt:lpwstr>_Toc462994093</vt:lpwstr>
      </vt:variant>
      <vt:variant>
        <vt:i4>1376319</vt:i4>
      </vt:variant>
      <vt:variant>
        <vt:i4>218</vt:i4>
      </vt:variant>
      <vt:variant>
        <vt:i4>0</vt:i4>
      </vt:variant>
      <vt:variant>
        <vt:i4>5</vt:i4>
      </vt:variant>
      <vt:variant>
        <vt:lpwstr/>
      </vt:variant>
      <vt:variant>
        <vt:lpwstr>_Toc462994092</vt:lpwstr>
      </vt:variant>
      <vt:variant>
        <vt:i4>1376319</vt:i4>
      </vt:variant>
      <vt:variant>
        <vt:i4>212</vt:i4>
      </vt:variant>
      <vt:variant>
        <vt:i4>0</vt:i4>
      </vt:variant>
      <vt:variant>
        <vt:i4>5</vt:i4>
      </vt:variant>
      <vt:variant>
        <vt:lpwstr/>
      </vt:variant>
      <vt:variant>
        <vt:lpwstr>_Toc462994091</vt:lpwstr>
      </vt:variant>
      <vt:variant>
        <vt:i4>1376319</vt:i4>
      </vt:variant>
      <vt:variant>
        <vt:i4>206</vt:i4>
      </vt:variant>
      <vt:variant>
        <vt:i4>0</vt:i4>
      </vt:variant>
      <vt:variant>
        <vt:i4>5</vt:i4>
      </vt:variant>
      <vt:variant>
        <vt:lpwstr/>
      </vt:variant>
      <vt:variant>
        <vt:lpwstr>_Toc462994090</vt:lpwstr>
      </vt:variant>
      <vt:variant>
        <vt:i4>1310783</vt:i4>
      </vt:variant>
      <vt:variant>
        <vt:i4>200</vt:i4>
      </vt:variant>
      <vt:variant>
        <vt:i4>0</vt:i4>
      </vt:variant>
      <vt:variant>
        <vt:i4>5</vt:i4>
      </vt:variant>
      <vt:variant>
        <vt:lpwstr/>
      </vt:variant>
      <vt:variant>
        <vt:lpwstr>_Toc462994089</vt:lpwstr>
      </vt:variant>
      <vt:variant>
        <vt:i4>1376310</vt:i4>
      </vt:variant>
      <vt:variant>
        <vt:i4>191</vt:i4>
      </vt:variant>
      <vt:variant>
        <vt:i4>0</vt:i4>
      </vt:variant>
      <vt:variant>
        <vt:i4>5</vt:i4>
      </vt:variant>
      <vt:variant>
        <vt:lpwstr/>
      </vt:variant>
      <vt:variant>
        <vt:lpwstr>_Toc462528294</vt:lpwstr>
      </vt:variant>
      <vt:variant>
        <vt:i4>1376310</vt:i4>
      </vt:variant>
      <vt:variant>
        <vt:i4>185</vt:i4>
      </vt:variant>
      <vt:variant>
        <vt:i4>0</vt:i4>
      </vt:variant>
      <vt:variant>
        <vt:i4>5</vt:i4>
      </vt:variant>
      <vt:variant>
        <vt:lpwstr/>
      </vt:variant>
      <vt:variant>
        <vt:lpwstr>_Toc462528293</vt:lpwstr>
      </vt:variant>
      <vt:variant>
        <vt:i4>1376310</vt:i4>
      </vt:variant>
      <vt:variant>
        <vt:i4>179</vt:i4>
      </vt:variant>
      <vt:variant>
        <vt:i4>0</vt:i4>
      </vt:variant>
      <vt:variant>
        <vt:i4>5</vt:i4>
      </vt:variant>
      <vt:variant>
        <vt:lpwstr/>
      </vt:variant>
      <vt:variant>
        <vt:lpwstr>_Toc462528292</vt:lpwstr>
      </vt:variant>
      <vt:variant>
        <vt:i4>1376310</vt:i4>
      </vt:variant>
      <vt:variant>
        <vt:i4>173</vt:i4>
      </vt:variant>
      <vt:variant>
        <vt:i4>0</vt:i4>
      </vt:variant>
      <vt:variant>
        <vt:i4>5</vt:i4>
      </vt:variant>
      <vt:variant>
        <vt:lpwstr/>
      </vt:variant>
      <vt:variant>
        <vt:lpwstr>_Toc462528291</vt:lpwstr>
      </vt:variant>
      <vt:variant>
        <vt:i4>1376310</vt:i4>
      </vt:variant>
      <vt:variant>
        <vt:i4>167</vt:i4>
      </vt:variant>
      <vt:variant>
        <vt:i4>0</vt:i4>
      </vt:variant>
      <vt:variant>
        <vt:i4>5</vt:i4>
      </vt:variant>
      <vt:variant>
        <vt:lpwstr/>
      </vt:variant>
      <vt:variant>
        <vt:lpwstr>_Toc462528290</vt:lpwstr>
      </vt:variant>
      <vt:variant>
        <vt:i4>1310774</vt:i4>
      </vt:variant>
      <vt:variant>
        <vt:i4>161</vt:i4>
      </vt:variant>
      <vt:variant>
        <vt:i4>0</vt:i4>
      </vt:variant>
      <vt:variant>
        <vt:i4>5</vt:i4>
      </vt:variant>
      <vt:variant>
        <vt:lpwstr/>
      </vt:variant>
      <vt:variant>
        <vt:lpwstr>_Toc462528289</vt:lpwstr>
      </vt:variant>
      <vt:variant>
        <vt:i4>1310774</vt:i4>
      </vt:variant>
      <vt:variant>
        <vt:i4>155</vt:i4>
      </vt:variant>
      <vt:variant>
        <vt:i4>0</vt:i4>
      </vt:variant>
      <vt:variant>
        <vt:i4>5</vt:i4>
      </vt:variant>
      <vt:variant>
        <vt:lpwstr/>
      </vt:variant>
      <vt:variant>
        <vt:lpwstr>_Toc462528288</vt:lpwstr>
      </vt:variant>
      <vt:variant>
        <vt:i4>1310774</vt:i4>
      </vt:variant>
      <vt:variant>
        <vt:i4>149</vt:i4>
      </vt:variant>
      <vt:variant>
        <vt:i4>0</vt:i4>
      </vt:variant>
      <vt:variant>
        <vt:i4>5</vt:i4>
      </vt:variant>
      <vt:variant>
        <vt:lpwstr/>
      </vt:variant>
      <vt:variant>
        <vt:lpwstr>_Toc462528287</vt:lpwstr>
      </vt:variant>
      <vt:variant>
        <vt:i4>1310774</vt:i4>
      </vt:variant>
      <vt:variant>
        <vt:i4>143</vt:i4>
      </vt:variant>
      <vt:variant>
        <vt:i4>0</vt:i4>
      </vt:variant>
      <vt:variant>
        <vt:i4>5</vt:i4>
      </vt:variant>
      <vt:variant>
        <vt:lpwstr/>
      </vt:variant>
      <vt:variant>
        <vt:lpwstr>_Toc462528286</vt:lpwstr>
      </vt:variant>
      <vt:variant>
        <vt:i4>1310774</vt:i4>
      </vt:variant>
      <vt:variant>
        <vt:i4>137</vt:i4>
      </vt:variant>
      <vt:variant>
        <vt:i4>0</vt:i4>
      </vt:variant>
      <vt:variant>
        <vt:i4>5</vt:i4>
      </vt:variant>
      <vt:variant>
        <vt:lpwstr/>
      </vt:variant>
      <vt:variant>
        <vt:lpwstr>_Toc462528285</vt:lpwstr>
      </vt:variant>
      <vt:variant>
        <vt:i4>1310774</vt:i4>
      </vt:variant>
      <vt:variant>
        <vt:i4>131</vt:i4>
      </vt:variant>
      <vt:variant>
        <vt:i4>0</vt:i4>
      </vt:variant>
      <vt:variant>
        <vt:i4>5</vt:i4>
      </vt:variant>
      <vt:variant>
        <vt:lpwstr/>
      </vt:variant>
      <vt:variant>
        <vt:lpwstr>_Toc462528284</vt:lpwstr>
      </vt:variant>
      <vt:variant>
        <vt:i4>1638450</vt:i4>
      </vt:variant>
      <vt:variant>
        <vt:i4>122</vt:i4>
      </vt:variant>
      <vt:variant>
        <vt:i4>0</vt:i4>
      </vt:variant>
      <vt:variant>
        <vt:i4>5</vt:i4>
      </vt:variant>
      <vt:variant>
        <vt:lpwstr/>
      </vt:variant>
      <vt:variant>
        <vt:lpwstr>_Toc462951102</vt:lpwstr>
      </vt:variant>
      <vt:variant>
        <vt:i4>1638450</vt:i4>
      </vt:variant>
      <vt:variant>
        <vt:i4>116</vt:i4>
      </vt:variant>
      <vt:variant>
        <vt:i4>0</vt:i4>
      </vt:variant>
      <vt:variant>
        <vt:i4>5</vt:i4>
      </vt:variant>
      <vt:variant>
        <vt:lpwstr/>
      </vt:variant>
      <vt:variant>
        <vt:lpwstr>_Toc462951101</vt:lpwstr>
      </vt:variant>
      <vt:variant>
        <vt:i4>1638450</vt:i4>
      </vt:variant>
      <vt:variant>
        <vt:i4>110</vt:i4>
      </vt:variant>
      <vt:variant>
        <vt:i4>0</vt:i4>
      </vt:variant>
      <vt:variant>
        <vt:i4>5</vt:i4>
      </vt:variant>
      <vt:variant>
        <vt:lpwstr/>
      </vt:variant>
      <vt:variant>
        <vt:lpwstr>_Toc462951100</vt:lpwstr>
      </vt:variant>
      <vt:variant>
        <vt:i4>1048627</vt:i4>
      </vt:variant>
      <vt:variant>
        <vt:i4>104</vt:i4>
      </vt:variant>
      <vt:variant>
        <vt:i4>0</vt:i4>
      </vt:variant>
      <vt:variant>
        <vt:i4>5</vt:i4>
      </vt:variant>
      <vt:variant>
        <vt:lpwstr/>
      </vt:variant>
      <vt:variant>
        <vt:lpwstr>_Toc462951099</vt:lpwstr>
      </vt:variant>
      <vt:variant>
        <vt:i4>1048627</vt:i4>
      </vt:variant>
      <vt:variant>
        <vt:i4>98</vt:i4>
      </vt:variant>
      <vt:variant>
        <vt:i4>0</vt:i4>
      </vt:variant>
      <vt:variant>
        <vt:i4>5</vt:i4>
      </vt:variant>
      <vt:variant>
        <vt:lpwstr/>
      </vt:variant>
      <vt:variant>
        <vt:lpwstr>_Toc462951098</vt:lpwstr>
      </vt:variant>
      <vt:variant>
        <vt:i4>1048627</vt:i4>
      </vt:variant>
      <vt:variant>
        <vt:i4>92</vt:i4>
      </vt:variant>
      <vt:variant>
        <vt:i4>0</vt:i4>
      </vt:variant>
      <vt:variant>
        <vt:i4>5</vt:i4>
      </vt:variant>
      <vt:variant>
        <vt:lpwstr/>
      </vt:variant>
      <vt:variant>
        <vt:lpwstr>_Toc462951097</vt:lpwstr>
      </vt:variant>
      <vt:variant>
        <vt:i4>1048627</vt:i4>
      </vt:variant>
      <vt:variant>
        <vt:i4>86</vt:i4>
      </vt:variant>
      <vt:variant>
        <vt:i4>0</vt:i4>
      </vt:variant>
      <vt:variant>
        <vt:i4>5</vt:i4>
      </vt:variant>
      <vt:variant>
        <vt:lpwstr/>
      </vt:variant>
      <vt:variant>
        <vt:lpwstr>_Toc462951096</vt:lpwstr>
      </vt:variant>
      <vt:variant>
        <vt:i4>1048627</vt:i4>
      </vt:variant>
      <vt:variant>
        <vt:i4>80</vt:i4>
      </vt:variant>
      <vt:variant>
        <vt:i4>0</vt:i4>
      </vt:variant>
      <vt:variant>
        <vt:i4>5</vt:i4>
      </vt:variant>
      <vt:variant>
        <vt:lpwstr/>
      </vt:variant>
      <vt:variant>
        <vt:lpwstr>_Toc462951095</vt:lpwstr>
      </vt:variant>
      <vt:variant>
        <vt:i4>1048627</vt:i4>
      </vt:variant>
      <vt:variant>
        <vt:i4>74</vt:i4>
      </vt:variant>
      <vt:variant>
        <vt:i4>0</vt:i4>
      </vt:variant>
      <vt:variant>
        <vt:i4>5</vt:i4>
      </vt:variant>
      <vt:variant>
        <vt:lpwstr/>
      </vt:variant>
      <vt:variant>
        <vt:lpwstr>_Toc462951094</vt:lpwstr>
      </vt:variant>
      <vt:variant>
        <vt:i4>1048627</vt:i4>
      </vt:variant>
      <vt:variant>
        <vt:i4>68</vt:i4>
      </vt:variant>
      <vt:variant>
        <vt:i4>0</vt:i4>
      </vt:variant>
      <vt:variant>
        <vt:i4>5</vt:i4>
      </vt:variant>
      <vt:variant>
        <vt:lpwstr/>
      </vt:variant>
      <vt:variant>
        <vt:lpwstr>_Toc462951093</vt:lpwstr>
      </vt:variant>
      <vt:variant>
        <vt:i4>1048627</vt:i4>
      </vt:variant>
      <vt:variant>
        <vt:i4>62</vt:i4>
      </vt:variant>
      <vt:variant>
        <vt:i4>0</vt:i4>
      </vt:variant>
      <vt:variant>
        <vt:i4>5</vt:i4>
      </vt:variant>
      <vt:variant>
        <vt:lpwstr/>
      </vt:variant>
      <vt:variant>
        <vt:lpwstr>_Toc462951092</vt:lpwstr>
      </vt:variant>
      <vt:variant>
        <vt:i4>1048627</vt:i4>
      </vt:variant>
      <vt:variant>
        <vt:i4>56</vt:i4>
      </vt:variant>
      <vt:variant>
        <vt:i4>0</vt:i4>
      </vt:variant>
      <vt:variant>
        <vt:i4>5</vt:i4>
      </vt:variant>
      <vt:variant>
        <vt:lpwstr/>
      </vt:variant>
      <vt:variant>
        <vt:lpwstr>_Toc462951091</vt:lpwstr>
      </vt:variant>
      <vt:variant>
        <vt:i4>1048627</vt:i4>
      </vt:variant>
      <vt:variant>
        <vt:i4>50</vt:i4>
      </vt:variant>
      <vt:variant>
        <vt:i4>0</vt:i4>
      </vt:variant>
      <vt:variant>
        <vt:i4>5</vt:i4>
      </vt:variant>
      <vt:variant>
        <vt:lpwstr/>
      </vt:variant>
      <vt:variant>
        <vt:lpwstr>_Toc462951090</vt:lpwstr>
      </vt:variant>
      <vt:variant>
        <vt:i4>1114163</vt:i4>
      </vt:variant>
      <vt:variant>
        <vt:i4>44</vt:i4>
      </vt:variant>
      <vt:variant>
        <vt:i4>0</vt:i4>
      </vt:variant>
      <vt:variant>
        <vt:i4>5</vt:i4>
      </vt:variant>
      <vt:variant>
        <vt:lpwstr/>
      </vt:variant>
      <vt:variant>
        <vt:lpwstr>_Toc462951089</vt:lpwstr>
      </vt:variant>
      <vt:variant>
        <vt:i4>1114163</vt:i4>
      </vt:variant>
      <vt:variant>
        <vt:i4>38</vt:i4>
      </vt:variant>
      <vt:variant>
        <vt:i4>0</vt:i4>
      </vt:variant>
      <vt:variant>
        <vt:i4>5</vt:i4>
      </vt:variant>
      <vt:variant>
        <vt:lpwstr/>
      </vt:variant>
      <vt:variant>
        <vt:lpwstr>_Toc462951088</vt:lpwstr>
      </vt:variant>
      <vt:variant>
        <vt:i4>1114163</vt:i4>
      </vt:variant>
      <vt:variant>
        <vt:i4>32</vt:i4>
      </vt:variant>
      <vt:variant>
        <vt:i4>0</vt:i4>
      </vt:variant>
      <vt:variant>
        <vt:i4>5</vt:i4>
      </vt:variant>
      <vt:variant>
        <vt:lpwstr/>
      </vt:variant>
      <vt:variant>
        <vt:lpwstr>_Toc462951087</vt:lpwstr>
      </vt:variant>
      <vt:variant>
        <vt:i4>1114163</vt:i4>
      </vt:variant>
      <vt:variant>
        <vt:i4>26</vt:i4>
      </vt:variant>
      <vt:variant>
        <vt:i4>0</vt:i4>
      </vt:variant>
      <vt:variant>
        <vt:i4>5</vt:i4>
      </vt:variant>
      <vt:variant>
        <vt:lpwstr/>
      </vt:variant>
      <vt:variant>
        <vt:lpwstr>_Toc462951086</vt:lpwstr>
      </vt:variant>
      <vt:variant>
        <vt:i4>1114163</vt:i4>
      </vt:variant>
      <vt:variant>
        <vt:i4>20</vt:i4>
      </vt:variant>
      <vt:variant>
        <vt:i4>0</vt:i4>
      </vt:variant>
      <vt:variant>
        <vt:i4>5</vt:i4>
      </vt:variant>
      <vt:variant>
        <vt:lpwstr/>
      </vt:variant>
      <vt:variant>
        <vt:lpwstr>_Toc462951085</vt:lpwstr>
      </vt:variant>
      <vt:variant>
        <vt:i4>1114163</vt:i4>
      </vt:variant>
      <vt:variant>
        <vt:i4>14</vt:i4>
      </vt:variant>
      <vt:variant>
        <vt:i4>0</vt:i4>
      </vt:variant>
      <vt:variant>
        <vt:i4>5</vt:i4>
      </vt:variant>
      <vt:variant>
        <vt:lpwstr/>
      </vt:variant>
      <vt:variant>
        <vt:lpwstr>_Toc462951084</vt:lpwstr>
      </vt:variant>
      <vt:variant>
        <vt:i4>1114163</vt:i4>
      </vt:variant>
      <vt:variant>
        <vt:i4>8</vt:i4>
      </vt:variant>
      <vt:variant>
        <vt:i4>0</vt:i4>
      </vt:variant>
      <vt:variant>
        <vt:i4>5</vt:i4>
      </vt:variant>
      <vt:variant>
        <vt:lpwstr/>
      </vt:variant>
      <vt:variant>
        <vt:lpwstr>_Toc462951083</vt:lpwstr>
      </vt:variant>
      <vt:variant>
        <vt:i4>1114163</vt:i4>
      </vt:variant>
      <vt:variant>
        <vt:i4>2</vt:i4>
      </vt:variant>
      <vt:variant>
        <vt:i4>0</vt:i4>
      </vt:variant>
      <vt:variant>
        <vt:i4>5</vt:i4>
      </vt:variant>
      <vt:variant>
        <vt:lpwstr/>
      </vt:variant>
      <vt:variant>
        <vt:lpwstr>_Toc462951082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Edson Carlos Nascimento</dc:creator>
  <cp:lastModifiedBy>ESSENTIA EDITORA</cp:lastModifiedBy>
  <cp:revision>4</cp:revision>
  <cp:lastPrinted>2018-12-26T16:24:00Z</cp:lastPrinted>
  <dcterms:created xsi:type="dcterms:W3CDTF">2020-05-12T14:04:00Z</dcterms:created>
  <dcterms:modified xsi:type="dcterms:W3CDTF">2020-05-13T13:11:00Z</dcterms:modified>
</cp:coreProperties>
</file>